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3D3C" w14:textId="77777777" w:rsidR="00400DCA" w:rsidRPr="004E6C63" w:rsidRDefault="004A5D05" w:rsidP="000553E5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4E6C63">
        <w:rPr>
          <w:rFonts w:ascii="Arial" w:eastAsia="Arial" w:hAnsi="Arial" w:cs="Arial"/>
          <w:b/>
          <w:bCs/>
          <w:sz w:val="21"/>
          <w:szCs w:val="21"/>
          <w:u w:val="single"/>
        </w:rPr>
        <w:t>Key Information Document</w:t>
      </w:r>
    </w:p>
    <w:p w14:paraId="05B3E37E" w14:textId="77777777" w:rsidR="00400DCA" w:rsidRPr="004E6C63" w:rsidRDefault="00400DCA" w:rsidP="00377643">
      <w:pPr>
        <w:pStyle w:val="NoSpacing"/>
        <w:tabs>
          <w:tab w:val="center" w:pos="4510"/>
          <w:tab w:val="left" w:pos="7889"/>
        </w:tabs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14:paraId="612B1131" w14:textId="77777777" w:rsidR="00400DCA" w:rsidRPr="004E6C63" w:rsidRDefault="00713F97" w:rsidP="0017681F">
      <w:pPr>
        <w:pStyle w:val="NoSpacing"/>
        <w:tabs>
          <w:tab w:val="center" w:pos="4510"/>
          <w:tab w:val="left" w:pos="7889"/>
        </w:tabs>
        <w:rPr>
          <w:rFonts w:ascii="Arial" w:eastAsia="Arial" w:hAnsi="Arial" w:cs="Arial"/>
          <w:bCs/>
          <w:sz w:val="21"/>
          <w:szCs w:val="21"/>
        </w:rPr>
      </w:pPr>
      <w:r w:rsidRPr="004E6C63">
        <w:rPr>
          <w:rFonts w:ascii="Arial" w:eastAsia="Arial" w:hAnsi="Arial" w:cs="Arial"/>
          <w:bCs/>
          <w:sz w:val="21"/>
          <w:szCs w:val="21"/>
        </w:rPr>
        <w:t xml:space="preserve">This document sets out </w:t>
      </w:r>
      <w:r w:rsidR="00A52C93" w:rsidRPr="004E6C63">
        <w:rPr>
          <w:rFonts w:ascii="Arial" w:eastAsia="Arial" w:hAnsi="Arial" w:cs="Arial"/>
          <w:bCs/>
          <w:sz w:val="21"/>
          <w:szCs w:val="21"/>
        </w:rPr>
        <w:t xml:space="preserve">key information about </w:t>
      </w:r>
      <w:r w:rsidR="00072F23" w:rsidRPr="004E6C63">
        <w:rPr>
          <w:rFonts w:ascii="Arial" w:eastAsia="Arial" w:hAnsi="Arial" w:cs="Arial"/>
          <w:bCs/>
          <w:sz w:val="21"/>
          <w:szCs w:val="21"/>
        </w:rPr>
        <w:t xml:space="preserve">your relationship </w:t>
      </w:r>
      <w:r w:rsidR="00A52C93" w:rsidRPr="004E6C63">
        <w:rPr>
          <w:rFonts w:ascii="Arial" w:eastAsia="Arial" w:hAnsi="Arial" w:cs="Arial"/>
          <w:bCs/>
          <w:sz w:val="21"/>
          <w:szCs w:val="21"/>
        </w:rPr>
        <w:t xml:space="preserve">with </w:t>
      </w:r>
      <w:r w:rsidR="00120E87" w:rsidRPr="004E6C63">
        <w:rPr>
          <w:rFonts w:ascii="Arial" w:eastAsia="Arial" w:hAnsi="Arial" w:cs="Arial"/>
          <w:bCs/>
          <w:sz w:val="21"/>
          <w:szCs w:val="21"/>
        </w:rPr>
        <w:t>us</w:t>
      </w:r>
      <w:r w:rsidR="003C670D" w:rsidRPr="004E6C63">
        <w:rPr>
          <w:rFonts w:ascii="Arial" w:eastAsia="Arial" w:hAnsi="Arial" w:cs="Arial"/>
          <w:bCs/>
          <w:sz w:val="21"/>
          <w:szCs w:val="21"/>
        </w:rPr>
        <w:t xml:space="preserve"> and the</w:t>
      </w:r>
      <w:r w:rsidR="001A7321">
        <w:rPr>
          <w:rFonts w:ascii="Arial" w:eastAsia="Arial" w:hAnsi="Arial" w:cs="Arial"/>
          <w:bCs/>
          <w:sz w:val="21"/>
          <w:szCs w:val="21"/>
        </w:rPr>
        <w:t xml:space="preserve"> intermediary or</w:t>
      </w:r>
      <w:r w:rsidR="003C670D" w:rsidRPr="004E6C63">
        <w:rPr>
          <w:rFonts w:ascii="Arial" w:eastAsia="Arial" w:hAnsi="Arial" w:cs="Arial"/>
          <w:bCs/>
          <w:sz w:val="21"/>
          <w:szCs w:val="21"/>
        </w:rPr>
        <w:t xml:space="preserve"> umbrella </w:t>
      </w:r>
      <w:r w:rsidR="007F5405" w:rsidRPr="004E6C63">
        <w:rPr>
          <w:rFonts w:ascii="Arial" w:eastAsia="Arial" w:hAnsi="Arial" w:cs="Arial"/>
          <w:bCs/>
          <w:sz w:val="21"/>
          <w:szCs w:val="21"/>
        </w:rPr>
        <w:t>company</w:t>
      </w:r>
      <w:r w:rsidR="001C0EC4" w:rsidRPr="004E6C63">
        <w:rPr>
          <w:rFonts w:ascii="Arial" w:eastAsia="Arial" w:hAnsi="Arial" w:cs="Arial"/>
          <w:bCs/>
          <w:sz w:val="21"/>
          <w:szCs w:val="21"/>
        </w:rPr>
        <w:t xml:space="preserve"> used in your engagement</w:t>
      </w:r>
      <w:r w:rsidR="007F5405" w:rsidRPr="004E6C63">
        <w:rPr>
          <w:rFonts w:ascii="Arial" w:eastAsia="Arial" w:hAnsi="Arial" w:cs="Arial"/>
          <w:bCs/>
          <w:sz w:val="21"/>
          <w:szCs w:val="21"/>
        </w:rPr>
        <w:t xml:space="preserve">, </w:t>
      </w:r>
      <w:r w:rsidR="00120E87" w:rsidRPr="004E6C63">
        <w:rPr>
          <w:rFonts w:ascii="Arial" w:eastAsia="Arial" w:hAnsi="Arial" w:cs="Arial"/>
          <w:bCs/>
          <w:sz w:val="21"/>
          <w:szCs w:val="21"/>
        </w:rPr>
        <w:t xml:space="preserve">including </w:t>
      </w:r>
      <w:r w:rsidR="003C670D" w:rsidRPr="004E6C63">
        <w:rPr>
          <w:rFonts w:ascii="Arial" w:eastAsia="Arial" w:hAnsi="Arial" w:cs="Arial"/>
          <w:bCs/>
          <w:sz w:val="21"/>
          <w:szCs w:val="21"/>
        </w:rPr>
        <w:t>details about pay, holiday entitlement and other benefits.</w:t>
      </w:r>
    </w:p>
    <w:p w14:paraId="4C3F7C63" w14:textId="77777777" w:rsidR="00DB01D3" w:rsidRPr="004E6C63" w:rsidRDefault="00DB01D3" w:rsidP="00934C28">
      <w:pPr>
        <w:pStyle w:val="NoSpacing"/>
        <w:tabs>
          <w:tab w:val="center" w:pos="4510"/>
          <w:tab w:val="left" w:pos="7889"/>
        </w:tabs>
        <w:rPr>
          <w:rFonts w:ascii="Arial" w:eastAsia="Arial" w:hAnsi="Arial" w:cs="Arial"/>
          <w:bCs/>
          <w:sz w:val="21"/>
          <w:szCs w:val="21"/>
        </w:rPr>
      </w:pPr>
    </w:p>
    <w:p w14:paraId="3A93B7E9" w14:textId="10849384" w:rsidR="00DB01D3" w:rsidRPr="004E6C63" w:rsidRDefault="00DB01D3" w:rsidP="000553E5">
      <w:pPr>
        <w:pStyle w:val="NoSpacing"/>
        <w:tabs>
          <w:tab w:val="center" w:pos="4510"/>
          <w:tab w:val="left" w:pos="7889"/>
        </w:tabs>
        <w:outlineLvl w:val="0"/>
        <w:rPr>
          <w:rFonts w:ascii="Arial" w:eastAsia="Arial" w:hAnsi="Arial" w:cs="Arial"/>
          <w:bCs/>
          <w:sz w:val="21"/>
          <w:szCs w:val="21"/>
        </w:rPr>
      </w:pPr>
      <w:r w:rsidRPr="004E6C63">
        <w:rPr>
          <w:rFonts w:ascii="Arial" w:eastAsia="Arial" w:hAnsi="Arial" w:cs="Arial"/>
          <w:bCs/>
          <w:sz w:val="21"/>
          <w:szCs w:val="21"/>
        </w:rPr>
        <w:t xml:space="preserve">Further information can be found </w:t>
      </w:r>
      <w:r w:rsidR="00CC57B1" w:rsidRPr="004E6C63">
        <w:rPr>
          <w:rFonts w:ascii="Arial" w:eastAsia="Arial" w:hAnsi="Arial" w:cs="Arial"/>
          <w:bCs/>
          <w:sz w:val="21"/>
          <w:szCs w:val="21"/>
        </w:rPr>
        <w:t>at</w:t>
      </w:r>
      <w:r w:rsidR="00112485">
        <w:rPr>
          <w:rFonts w:ascii="Arial" w:eastAsia="Arial" w:hAnsi="Arial" w:cs="Arial"/>
          <w:bCs/>
          <w:sz w:val="21"/>
          <w:szCs w:val="21"/>
        </w:rPr>
        <w:t xml:space="preserve"> www.harnham.com</w:t>
      </w:r>
    </w:p>
    <w:p w14:paraId="5003263B" w14:textId="77777777" w:rsidR="00DB01D3" w:rsidRPr="004E6C63" w:rsidRDefault="00DB01D3" w:rsidP="00377643">
      <w:pPr>
        <w:pStyle w:val="NoSpacing"/>
        <w:tabs>
          <w:tab w:val="center" w:pos="4510"/>
          <w:tab w:val="left" w:pos="7889"/>
        </w:tabs>
        <w:rPr>
          <w:rFonts w:ascii="Arial" w:eastAsia="Arial" w:hAnsi="Arial" w:cs="Arial"/>
          <w:bCs/>
          <w:sz w:val="21"/>
          <w:szCs w:val="21"/>
        </w:rPr>
      </w:pPr>
    </w:p>
    <w:p w14:paraId="23DE954E" w14:textId="77777777" w:rsidR="001A7321" w:rsidRPr="001A7321" w:rsidRDefault="001A7321" w:rsidP="001A7321">
      <w:pPr>
        <w:pStyle w:val="NoSpacing"/>
        <w:rPr>
          <w:rFonts w:ascii="Arial" w:eastAsia="Arial" w:hAnsi="Arial" w:cs="Arial"/>
          <w:iCs/>
          <w:sz w:val="21"/>
          <w:szCs w:val="21"/>
        </w:rPr>
      </w:pPr>
      <w:r w:rsidRPr="001A7321">
        <w:rPr>
          <w:rFonts w:ascii="Arial" w:eastAsia="Arial" w:hAnsi="Arial" w:cs="Arial"/>
          <w:iCs/>
          <w:sz w:val="21"/>
          <w:szCs w:val="21"/>
        </w:rPr>
        <w:t xml:space="preserve">The Employment Agency Standards (EAS) Inspectorate is the government authority responsible for the enforcement of certain agency worker rights. You can raise a concern with them directly on 020 7215 5000 or through the </w:t>
      </w:r>
      <w:proofErr w:type="spellStart"/>
      <w:r w:rsidRPr="001A7321">
        <w:rPr>
          <w:rFonts w:ascii="Arial" w:eastAsia="Arial" w:hAnsi="Arial" w:cs="Arial"/>
          <w:iCs/>
          <w:sz w:val="21"/>
          <w:szCs w:val="21"/>
        </w:rPr>
        <w:t>Acas</w:t>
      </w:r>
      <w:proofErr w:type="spellEnd"/>
      <w:r w:rsidRPr="001A7321">
        <w:rPr>
          <w:rFonts w:ascii="Arial" w:eastAsia="Arial" w:hAnsi="Arial" w:cs="Arial"/>
          <w:iCs/>
          <w:sz w:val="21"/>
          <w:szCs w:val="21"/>
        </w:rPr>
        <w:t xml:space="preserve"> helpline on 0300 123 1100, Monday to Friday, 8am to 6pm.</w:t>
      </w:r>
    </w:p>
    <w:p w14:paraId="2D128C15" w14:textId="77777777" w:rsidR="00772B49" w:rsidRPr="004E6C63" w:rsidRDefault="00772B49" w:rsidP="00377643">
      <w:pPr>
        <w:pStyle w:val="NoSpacing"/>
        <w:rPr>
          <w:rFonts w:ascii="Arial" w:eastAsia="Arial" w:hAnsi="Arial" w:cs="Arial"/>
          <w:iCs/>
          <w:sz w:val="21"/>
          <w:szCs w:val="21"/>
        </w:rPr>
      </w:pPr>
    </w:p>
    <w:p w14:paraId="3B94C4B1" w14:textId="77777777" w:rsidR="00772B49" w:rsidRPr="004E6C63" w:rsidRDefault="000553E5" w:rsidP="000553E5">
      <w:pPr>
        <w:pStyle w:val="NoSpacing"/>
        <w:jc w:val="center"/>
        <w:outlineLvl w:val="0"/>
        <w:rPr>
          <w:rFonts w:ascii="Arial" w:eastAsia="Arial" w:hAnsi="Arial" w:cs="Arial"/>
          <w:b/>
          <w:iCs/>
          <w:sz w:val="21"/>
          <w:szCs w:val="21"/>
        </w:rPr>
      </w:pPr>
      <w:r w:rsidRPr="004E6C63">
        <w:rPr>
          <w:rFonts w:ascii="Arial" w:eastAsia="Arial" w:hAnsi="Arial" w:cs="Arial"/>
          <w:b/>
          <w:iCs/>
          <w:sz w:val="21"/>
          <w:szCs w:val="21"/>
        </w:rPr>
        <w:t>GENERAL</w:t>
      </w:r>
      <w:r w:rsidR="00772B49" w:rsidRPr="004E6C63">
        <w:rPr>
          <w:rFonts w:ascii="Arial" w:eastAsia="Arial" w:hAnsi="Arial" w:cs="Arial"/>
          <w:b/>
          <w:iCs/>
          <w:sz w:val="21"/>
          <w:szCs w:val="21"/>
        </w:rPr>
        <w:t xml:space="preserve"> INFORMATION</w:t>
      </w:r>
    </w:p>
    <w:p w14:paraId="554A8394" w14:textId="77777777" w:rsidR="00227B14" w:rsidRPr="004E6C63" w:rsidRDefault="00227B14" w:rsidP="00C9267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315"/>
        <w:gridCol w:w="4609"/>
      </w:tblGrid>
      <w:tr w:rsidR="00A32A84" w:rsidRPr="004E6C63" w14:paraId="7E42DDA0" w14:textId="77777777" w:rsidTr="00AF1256">
        <w:trPr>
          <w:trHeight w:val="249"/>
        </w:trPr>
        <w:tc>
          <w:tcPr>
            <w:tcW w:w="5315" w:type="dxa"/>
          </w:tcPr>
          <w:p w14:paraId="0177CF8B" w14:textId="77777777" w:rsidR="00A32A84" w:rsidRPr="004E6C63" w:rsidRDefault="0EC3F085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Name of employment business:</w:t>
            </w:r>
          </w:p>
        </w:tc>
        <w:tc>
          <w:tcPr>
            <w:tcW w:w="4609" w:type="dxa"/>
          </w:tcPr>
          <w:p w14:paraId="6C61C802" w14:textId="78410CF6" w:rsidR="005E0A80" w:rsidRPr="00AF1256" w:rsidRDefault="001103F4" w:rsidP="008D40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Harnham Search and Selection Limited</w:t>
            </w:r>
          </w:p>
        </w:tc>
      </w:tr>
      <w:tr w:rsidR="000553E5" w:rsidRPr="004E6C63" w14:paraId="67130C5C" w14:textId="77777777" w:rsidTr="00AF1256">
        <w:trPr>
          <w:trHeight w:val="466"/>
        </w:trPr>
        <w:tc>
          <w:tcPr>
            <w:tcW w:w="5315" w:type="dxa"/>
          </w:tcPr>
          <w:p w14:paraId="663D33E4" w14:textId="77777777" w:rsidR="000553E5" w:rsidRPr="004E6C63" w:rsidRDefault="000553E5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Name of </w:t>
            </w:r>
            <w:r w:rsidR="001A7321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intermediary or </w:t>
            </w: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umbrella company:</w:t>
            </w:r>
          </w:p>
        </w:tc>
        <w:tc>
          <w:tcPr>
            <w:tcW w:w="4609" w:type="dxa"/>
          </w:tcPr>
          <w:p w14:paraId="54FC99E7" w14:textId="2801849B" w:rsidR="005E0A80" w:rsidRPr="00AF1256" w:rsidRDefault="0053666A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1256">
              <w:rPr>
                <w:rFonts w:ascii="Arial" w:hAnsi="Arial" w:cs="Arial"/>
                <w:sz w:val="20"/>
                <w:szCs w:val="20"/>
              </w:rPr>
              <w:t>PayStream My Max Limited</w:t>
            </w:r>
          </w:p>
          <w:p w14:paraId="79A91838" w14:textId="77777777" w:rsidR="001A3735" w:rsidRPr="00AF1256" w:rsidRDefault="001A3735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E5" w:rsidRPr="004E6C63" w14:paraId="0520E86E" w14:textId="77777777" w:rsidTr="00AF1256">
        <w:trPr>
          <w:trHeight w:val="238"/>
        </w:trPr>
        <w:tc>
          <w:tcPr>
            <w:tcW w:w="5315" w:type="dxa"/>
          </w:tcPr>
          <w:p w14:paraId="60CE148A" w14:textId="77777777" w:rsidR="000553E5" w:rsidRPr="004E6C63" w:rsidRDefault="50838D4D" w:rsidP="50838D4D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Your employer:</w:t>
            </w:r>
          </w:p>
        </w:tc>
        <w:tc>
          <w:tcPr>
            <w:tcW w:w="4609" w:type="dxa"/>
          </w:tcPr>
          <w:p w14:paraId="5CF6DA48" w14:textId="5D48F258" w:rsidR="001A3735" w:rsidRPr="00AF1256" w:rsidRDefault="0053666A" w:rsidP="008D40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1256">
              <w:rPr>
                <w:rFonts w:ascii="Arial" w:hAnsi="Arial" w:cs="Arial"/>
                <w:sz w:val="20"/>
                <w:szCs w:val="20"/>
              </w:rPr>
              <w:t xml:space="preserve">PayStream My Max </w:t>
            </w:r>
            <w:r w:rsidR="00716B8B" w:rsidRPr="00AF1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256">
              <w:rPr>
                <w:rFonts w:ascii="Arial" w:hAnsi="Arial" w:cs="Arial"/>
                <w:sz w:val="20"/>
                <w:szCs w:val="20"/>
              </w:rPr>
              <w:t xml:space="preserve">Limited </w:t>
            </w:r>
          </w:p>
        </w:tc>
      </w:tr>
      <w:tr w:rsidR="00A32A84" w:rsidRPr="004E6C63" w14:paraId="7E7FA10F" w14:textId="77777777" w:rsidTr="00AF1256">
        <w:trPr>
          <w:trHeight w:val="489"/>
        </w:trPr>
        <w:tc>
          <w:tcPr>
            <w:tcW w:w="5315" w:type="dxa"/>
          </w:tcPr>
          <w:p w14:paraId="5A81897E" w14:textId="77777777" w:rsidR="00A32A84" w:rsidRPr="004E6C63" w:rsidRDefault="0EC3F085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Type of contract</w:t>
            </w:r>
            <w:r w:rsidR="006455ED"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you will be engaged under</w:t>
            </w: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:</w:t>
            </w:r>
          </w:p>
          <w:p w14:paraId="36849631" w14:textId="77777777" w:rsidR="001A3735" w:rsidRPr="004E6C63" w:rsidRDefault="001A3735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09" w:type="dxa"/>
          </w:tcPr>
          <w:p w14:paraId="1782B377" w14:textId="77777777" w:rsidR="00926D29" w:rsidRPr="00AF1256" w:rsidRDefault="005D6304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1256">
              <w:rPr>
                <w:rFonts w:ascii="Arial" w:hAnsi="Arial" w:cs="Arial"/>
                <w:sz w:val="20"/>
                <w:szCs w:val="20"/>
              </w:rPr>
              <w:t xml:space="preserve">Contract of Service </w:t>
            </w:r>
          </w:p>
          <w:p w14:paraId="0C2B91A8" w14:textId="77777777" w:rsidR="00A32A84" w:rsidRPr="00AF1256" w:rsidRDefault="005D6304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1256">
              <w:rPr>
                <w:rFonts w:ascii="Arial" w:hAnsi="Arial" w:cs="Arial"/>
                <w:sz w:val="20"/>
                <w:szCs w:val="20"/>
              </w:rPr>
              <w:t>(Employment Contract)</w:t>
            </w:r>
          </w:p>
        </w:tc>
      </w:tr>
      <w:tr w:rsidR="00240370" w:rsidRPr="004E6C63" w14:paraId="2AFFC15B" w14:textId="77777777" w:rsidTr="00AF1256">
        <w:trPr>
          <w:trHeight w:val="489"/>
        </w:trPr>
        <w:tc>
          <w:tcPr>
            <w:tcW w:w="5315" w:type="dxa"/>
          </w:tcPr>
          <w:p w14:paraId="0152C426" w14:textId="77777777" w:rsidR="00240370" w:rsidRPr="004E6C63" w:rsidRDefault="00240370" w:rsidP="00240370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Who will be responsible for paying you</w:t>
            </w:r>
            <w:r w:rsidR="00230FE0"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:</w:t>
            </w:r>
          </w:p>
          <w:p w14:paraId="5F3B977B" w14:textId="77777777" w:rsidR="00240370" w:rsidRPr="004E6C63" w:rsidRDefault="00240370" w:rsidP="00240370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09" w:type="dxa"/>
          </w:tcPr>
          <w:p w14:paraId="0C2F33F0" w14:textId="768AE956" w:rsidR="00FF76D6" w:rsidRPr="00AF1256" w:rsidRDefault="00D9108F" w:rsidP="002403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PayStream My Max</w:t>
            </w:r>
            <w:r w:rsidR="00716B8B" w:rsidRPr="00AF1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66A" w:rsidRPr="00AF1256">
              <w:rPr>
                <w:rFonts w:ascii="Arial" w:hAnsi="Arial" w:cs="Arial"/>
                <w:sz w:val="20"/>
                <w:szCs w:val="20"/>
              </w:rPr>
              <w:t xml:space="preserve">Limited </w:t>
            </w:r>
          </w:p>
          <w:p w14:paraId="09E82C7F" w14:textId="77777777" w:rsidR="00FF76D6" w:rsidRPr="00AF1256" w:rsidRDefault="00FF76D6" w:rsidP="002403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53E" w:rsidRPr="004E6C63" w14:paraId="75C6BEFD" w14:textId="77777777" w:rsidTr="00AF1256">
        <w:trPr>
          <w:trHeight w:val="432"/>
        </w:trPr>
        <w:tc>
          <w:tcPr>
            <w:tcW w:w="5315" w:type="dxa"/>
          </w:tcPr>
          <w:p w14:paraId="30A982E5" w14:textId="77777777" w:rsidR="00BC453E" w:rsidRPr="004E6C63" w:rsidRDefault="00BC453E" w:rsidP="005D6304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6C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How often the umbrella company and you will be paid:</w:t>
            </w:r>
          </w:p>
          <w:p w14:paraId="720F65ED" w14:textId="77777777" w:rsidR="00BC453E" w:rsidRPr="004E6C63" w:rsidRDefault="00BC453E" w:rsidP="005D6304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09" w:type="dxa"/>
          </w:tcPr>
          <w:p w14:paraId="53C63406" w14:textId="77777777" w:rsidR="00BC453E" w:rsidRPr="00AF1256" w:rsidRDefault="0053666A" w:rsidP="005D63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3F4">
              <w:rPr>
                <w:rFonts w:ascii="Arial" w:hAnsi="Arial" w:cs="Arial"/>
                <w:sz w:val="20"/>
                <w:szCs w:val="20"/>
                <w:highlight w:val="yellow"/>
              </w:rPr>
              <w:t>Weekly</w:t>
            </w:r>
          </w:p>
        </w:tc>
      </w:tr>
    </w:tbl>
    <w:p w14:paraId="6499F6EE" w14:textId="77777777" w:rsidR="00810795" w:rsidRPr="004E6C63" w:rsidRDefault="00810795" w:rsidP="004E6C63">
      <w:pPr>
        <w:pStyle w:val="NoSpacing"/>
        <w:outlineLvl w:val="0"/>
        <w:rPr>
          <w:rFonts w:ascii="Arial" w:hAnsi="Arial" w:cs="Arial"/>
          <w:b/>
          <w:sz w:val="21"/>
          <w:szCs w:val="21"/>
        </w:rPr>
      </w:pPr>
    </w:p>
    <w:p w14:paraId="01A2EE98" w14:textId="77777777" w:rsidR="0026435D" w:rsidRPr="004E6C63" w:rsidRDefault="001A7321" w:rsidP="000553E5">
      <w:pPr>
        <w:pStyle w:val="NoSpacing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INTERMEDIARY OR </w:t>
      </w:r>
      <w:r w:rsidR="0026435D" w:rsidRPr="004E6C63">
        <w:rPr>
          <w:rFonts w:ascii="Arial" w:hAnsi="Arial" w:cs="Arial"/>
          <w:b/>
          <w:sz w:val="21"/>
          <w:szCs w:val="21"/>
        </w:rPr>
        <w:t>UMBRELLA COMPANY PAY INFORMATION</w:t>
      </w:r>
    </w:p>
    <w:p w14:paraId="62A7E06F" w14:textId="77777777" w:rsidR="00BB62CD" w:rsidRPr="004E6C63" w:rsidRDefault="00BB62CD" w:rsidP="0038478F">
      <w:pPr>
        <w:pStyle w:val="NoSpacing"/>
        <w:rPr>
          <w:rFonts w:ascii="Arial" w:hAnsi="Arial" w:cs="Arial"/>
          <w:sz w:val="21"/>
          <w:szCs w:val="21"/>
        </w:rPr>
      </w:pPr>
    </w:p>
    <w:p w14:paraId="5D59EA66" w14:textId="77777777" w:rsidR="003E0B7A" w:rsidRPr="004E6C63" w:rsidRDefault="003E0B7A" w:rsidP="003E0B7A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You are being paid through an</w:t>
      </w:r>
      <w:r w:rsidR="001A7321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intermediary or</w:t>
      </w: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umbrella company: a third-party organisation that will calculate your tax and other deductions and then pay you for the work undertaken for the hirer. We will still be finding you assignments.</w:t>
      </w:r>
    </w:p>
    <w:p w14:paraId="5D823BD2" w14:textId="77777777" w:rsidR="003E0B7A" w:rsidRPr="004E6C63" w:rsidRDefault="003E0B7A" w:rsidP="003E0B7A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683DCF4A" w14:textId="77777777" w:rsidR="003E0B7A" w:rsidRPr="004E6C63" w:rsidRDefault="003E0B7A" w:rsidP="003E0B7A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The money earned on your assignments will be transferred to the umbrella company as part of their income. They will then pay you your wage. All the deductions made </w:t>
      </w:r>
      <w:r w:rsidR="00AB654D"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which affect your wage</w:t>
      </w: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are listed below. If you have any queries about these please contact us.</w:t>
      </w:r>
    </w:p>
    <w:p w14:paraId="26462838" w14:textId="77777777" w:rsidR="003E0B7A" w:rsidRPr="004E6C63" w:rsidRDefault="003E0B7A" w:rsidP="003E0B7A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6C81BA1E" w14:textId="77777777" w:rsidR="005D34F4" w:rsidRPr="004E6C63" w:rsidRDefault="003E0B7A" w:rsidP="000553E5">
      <w:pPr>
        <w:outlineLvl w:val="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4E6C6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Your payslip may show you as an employee of the umbrella company listed below.</w:t>
      </w:r>
    </w:p>
    <w:p w14:paraId="47CDFF91" w14:textId="77777777" w:rsidR="00091D9B" w:rsidRPr="004E6C63" w:rsidRDefault="00091D9B" w:rsidP="00091D9B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26435D" w:rsidRPr="00AF1256" w14:paraId="7582FB8C" w14:textId="77777777" w:rsidTr="00AF1256">
        <w:tc>
          <w:tcPr>
            <w:tcW w:w="4679" w:type="dxa"/>
          </w:tcPr>
          <w:p w14:paraId="44D24274" w14:textId="77777777" w:rsidR="0026435D" w:rsidRPr="00AF1256" w:rsidRDefault="0026435D" w:rsidP="005D6304">
            <w:pPr>
              <w:pStyle w:val="NoSpacing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Name of </w:t>
            </w:r>
            <w:r w:rsidR="001A7321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umbrella company:</w:t>
            </w:r>
          </w:p>
        </w:tc>
        <w:tc>
          <w:tcPr>
            <w:tcW w:w="5245" w:type="dxa"/>
          </w:tcPr>
          <w:p w14:paraId="514C41BE" w14:textId="77777777" w:rsidR="005E0A80" w:rsidRPr="00762BD5" w:rsidRDefault="0053666A" w:rsidP="00B127F6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 xml:space="preserve">PayStream My Max Limited </w:t>
            </w:r>
          </w:p>
        </w:tc>
      </w:tr>
      <w:tr w:rsidR="0026435D" w:rsidRPr="00AF1256" w14:paraId="503AAB88" w14:textId="77777777" w:rsidTr="00AF1256">
        <w:trPr>
          <w:trHeight w:val="686"/>
        </w:trPr>
        <w:tc>
          <w:tcPr>
            <w:tcW w:w="4679" w:type="dxa"/>
          </w:tcPr>
          <w:p w14:paraId="3CF92EC8" w14:textId="77777777" w:rsidR="0026435D" w:rsidRPr="00AF1256" w:rsidRDefault="0026435D" w:rsidP="005D6304">
            <w:pPr>
              <w:pStyle w:val="NoSpacing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Any business connection between the </w:t>
            </w:r>
            <w:r w:rsidR="001A7321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umbrella company</w:t>
            </w:r>
            <w:r w:rsidR="00D52B14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the employment business</w:t>
            </w:r>
            <w:r w:rsidR="00AB654D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and the person responsible for paying you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245" w:type="dxa"/>
          </w:tcPr>
          <w:p w14:paraId="3E84917D" w14:textId="77777777" w:rsidR="00B127F6" w:rsidRPr="00762BD5" w:rsidRDefault="00B127F6" w:rsidP="00B127F6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3249" w14:textId="77777777" w:rsidR="0026435D" w:rsidRPr="00762BD5" w:rsidRDefault="0053666A" w:rsidP="00B127F6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476C1E78" w14:textId="77777777" w:rsidR="00FF76D6" w:rsidRPr="00762BD5" w:rsidRDefault="00FF76D6" w:rsidP="005D630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9B67D" w14:textId="77777777" w:rsidR="00FF76D6" w:rsidRPr="00762BD5" w:rsidRDefault="00FF76D6" w:rsidP="005D630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94D" w:rsidRPr="00AF1256" w14:paraId="103ECFAD" w14:textId="77777777" w:rsidTr="00AF1256">
        <w:trPr>
          <w:trHeight w:val="643"/>
        </w:trPr>
        <w:tc>
          <w:tcPr>
            <w:tcW w:w="4679" w:type="dxa"/>
          </w:tcPr>
          <w:p w14:paraId="75D35D3D" w14:textId="77777777" w:rsidR="005F194D" w:rsidRPr="00AF1256" w:rsidRDefault="50838D4D" w:rsidP="50838D4D">
            <w:pPr>
              <w:pStyle w:val="NoSpacing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Expected or minimum gross rate of pay transferred </w:t>
            </w:r>
            <w:r w:rsidR="001A7321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 the intermediary or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umbrella company from us:</w:t>
            </w:r>
          </w:p>
        </w:tc>
        <w:tc>
          <w:tcPr>
            <w:tcW w:w="5245" w:type="dxa"/>
          </w:tcPr>
          <w:p w14:paraId="48ACEF63" w14:textId="77777777" w:rsidR="00B127F6" w:rsidRPr="00762BD5" w:rsidRDefault="00B127F6" w:rsidP="00B127F6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8771E" w14:textId="440E6E1B" w:rsidR="005F27E3" w:rsidRPr="00762BD5" w:rsidRDefault="00D9108F" w:rsidP="00AF1256">
            <w:pPr>
              <w:pStyle w:val="NoSpacing"/>
              <w:ind w:left="7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03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[5 days </w:t>
            </w:r>
            <w:r w:rsidR="00223BC9" w:rsidRPr="001103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x </w:t>
            </w:r>
            <w:r w:rsidRPr="001103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£</w:t>
            </w:r>
            <w:r w:rsidR="001103F4" w:rsidRPr="001103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350</w:t>
            </w:r>
            <w:r w:rsidR="00223BC9" w:rsidRPr="001103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]</w:t>
            </w:r>
          </w:p>
          <w:p w14:paraId="1BAE7EAF" w14:textId="77777777" w:rsidR="005D6304" w:rsidRPr="00AF1256" w:rsidRDefault="005D6304" w:rsidP="00891607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F68BC" w:rsidRPr="00AF1256" w14:paraId="7B531A4C" w14:textId="77777777" w:rsidTr="00AF1256">
        <w:tc>
          <w:tcPr>
            <w:tcW w:w="4679" w:type="dxa"/>
            <w:shd w:val="clear" w:color="auto" w:fill="auto"/>
          </w:tcPr>
          <w:p w14:paraId="54B1D9FE" w14:textId="77777777" w:rsidR="00F17057" w:rsidRPr="00AF1256" w:rsidDel="00C82E9C" w:rsidRDefault="00876F94" w:rsidP="00EA3C52">
            <w:pPr>
              <w:pStyle w:val="NoSpacing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Deductions from </w:t>
            </w:r>
            <w:r w:rsidR="001A7321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umbrella income required by law:</w:t>
            </w:r>
          </w:p>
        </w:tc>
        <w:tc>
          <w:tcPr>
            <w:tcW w:w="5245" w:type="dxa"/>
            <w:shd w:val="clear" w:color="auto" w:fill="auto"/>
          </w:tcPr>
          <w:p w14:paraId="4AE9BF33" w14:textId="7A0862FE" w:rsidR="00D03E16" w:rsidRPr="00D03E16" w:rsidRDefault="00D03E16" w:rsidP="00D03E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3E16">
              <w:rPr>
                <w:rFonts w:ascii="Arial" w:hAnsi="Arial" w:cs="Arial"/>
                <w:b/>
                <w:sz w:val="20"/>
                <w:szCs w:val="20"/>
              </w:rPr>
              <w:t xml:space="preserve">Employer’s NI Contributions </w:t>
            </w:r>
          </w:p>
          <w:p w14:paraId="608717D2" w14:textId="77777777" w:rsidR="001103F4" w:rsidRDefault="00D03E16" w:rsidP="00D03E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3E16">
              <w:rPr>
                <w:rFonts w:ascii="Arial" w:hAnsi="Arial" w:cs="Arial"/>
                <w:b/>
                <w:sz w:val="20"/>
                <w:szCs w:val="20"/>
              </w:rPr>
              <w:t>Apprenticeship Levy</w:t>
            </w:r>
          </w:p>
          <w:p w14:paraId="21B01645" w14:textId="0458DF9C" w:rsidR="00D03E16" w:rsidRPr="001103F4" w:rsidRDefault="00D03E16" w:rsidP="00D03E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35D" w:rsidRPr="00AF1256" w14:paraId="65CC1F7D" w14:textId="77777777" w:rsidTr="00AF1256">
        <w:tc>
          <w:tcPr>
            <w:tcW w:w="4679" w:type="dxa"/>
            <w:shd w:val="clear" w:color="auto" w:fill="auto"/>
          </w:tcPr>
          <w:p w14:paraId="3E24CF85" w14:textId="77777777" w:rsidR="00091D9B" w:rsidRPr="00AF1256" w:rsidRDefault="00876F94" w:rsidP="00EA3C52">
            <w:pPr>
              <w:pStyle w:val="NoSpacing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Any other d</w:t>
            </w:r>
            <w:r w:rsidR="50838D4D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eductions from </w:t>
            </w:r>
            <w:r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umbrella income (to include amounts or how they are calculated)</w:t>
            </w:r>
            <w:r w:rsidR="50838D4D" w:rsidRPr="00AF12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539E92D" w14:textId="2F4E63D4" w:rsidR="0026435D" w:rsidRPr="00AF1256" w:rsidRDefault="00891607" w:rsidP="008D40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03E1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78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0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3E16">
              <w:rPr>
                <w:rFonts w:ascii="Arial" w:hAnsi="Arial" w:cs="Arial"/>
                <w:b/>
                <w:sz w:val="20"/>
                <w:szCs w:val="20"/>
              </w:rPr>
              <w:t xml:space="preserve">Margin </w:t>
            </w:r>
            <w:r w:rsidR="001103F4">
              <w:rPr>
                <w:rFonts w:ascii="Arial" w:hAnsi="Arial" w:cs="Arial"/>
                <w:b/>
                <w:sz w:val="20"/>
                <w:szCs w:val="20"/>
              </w:rPr>
              <w:t>per week</w:t>
            </w:r>
          </w:p>
          <w:p w14:paraId="39B31E3E" w14:textId="77777777" w:rsidR="00A44895" w:rsidRPr="00762BD5" w:rsidRDefault="00A44895" w:rsidP="008D406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 xml:space="preserve">Employer Pension contribution </w:t>
            </w:r>
          </w:p>
          <w:p w14:paraId="279C0186" w14:textId="1E997777" w:rsidR="00A44895" w:rsidRPr="00AF1256" w:rsidRDefault="00A44895" w:rsidP="008D4062">
            <w:pPr>
              <w:pStyle w:val="NoSpacing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  <w:r w:rsidRPr="00AF1256">
              <w:rPr>
                <w:rFonts w:ascii="Arial" w:hAnsi="Arial" w:cs="Arial"/>
                <w:i/>
                <w:sz w:val="16"/>
                <w:szCs w:val="16"/>
              </w:rPr>
              <w:t>Calculated on qualifying earnings (</w:t>
            </w:r>
            <w:r w:rsidR="008D4062" w:rsidRPr="00AF1256">
              <w:rPr>
                <w:rFonts w:ascii="Arial" w:hAnsi="Arial" w:cs="Arial"/>
                <w:i/>
                <w:sz w:val="16"/>
                <w:szCs w:val="16"/>
              </w:rPr>
              <w:t xml:space="preserve">Qualifying earnings are </w:t>
            </w:r>
            <w:r w:rsidRPr="00AF1256">
              <w:rPr>
                <w:rFonts w:ascii="Arial" w:hAnsi="Arial" w:cs="Arial"/>
                <w:i/>
                <w:sz w:val="16"/>
                <w:szCs w:val="16"/>
              </w:rPr>
              <w:t>gross earnings above £118 if paid weekly</w:t>
            </w:r>
            <w:r w:rsidR="008D4062" w:rsidRPr="00AF1256">
              <w:rPr>
                <w:rFonts w:ascii="Arial" w:hAnsi="Arial" w:cs="Arial"/>
                <w:i/>
                <w:sz w:val="16"/>
                <w:szCs w:val="16"/>
              </w:rPr>
              <w:t>/ £520 if paid monthly</w:t>
            </w:r>
            <w:r w:rsidR="00716B8B" w:rsidRPr="00AF1256">
              <w:rPr>
                <w:rFonts w:ascii="Arial" w:hAnsi="Arial" w:cs="Arial"/>
                <w:i/>
                <w:sz w:val="16"/>
                <w:szCs w:val="16"/>
              </w:rPr>
              <w:t xml:space="preserve"> for 19/20</w:t>
            </w:r>
            <w:r w:rsidRPr="00AF125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7435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F1256">
              <w:rPr>
                <w:rFonts w:ascii="Arial" w:hAnsi="Arial" w:cs="Arial"/>
                <w:i/>
                <w:sz w:val="16"/>
                <w:szCs w:val="16"/>
              </w:rPr>
              <w:t>From April 2019, Minimum employer contribution = 3 %</w:t>
            </w:r>
          </w:p>
          <w:p w14:paraId="26F332B8" w14:textId="77777777" w:rsidR="00716B8B" w:rsidRPr="00AF1256" w:rsidRDefault="00716B8B" w:rsidP="00AE073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Salary Sacrifice</w:t>
            </w:r>
            <w:r w:rsidRPr="00AF1256">
              <w:rPr>
                <w:rFonts w:ascii="Arial" w:hAnsi="Arial" w:cs="Arial"/>
                <w:sz w:val="20"/>
                <w:szCs w:val="20"/>
              </w:rPr>
              <w:t xml:space="preserve"> (contractor dependant)</w:t>
            </w:r>
          </w:p>
          <w:p w14:paraId="5AED89CB" w14:textId="77777777" w:rsidR="00716B8B" w:rsidRPr="00AF1256" w:rsidRDefault="00716B8B" w:rsidP="00AE073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Accrued holiday pay and employer costs</w:t>
            </w:r>
            <w:r w:rsidRPr="00AF1256">
              <w:rPr>
                <w:rFonts w:ascii="Arial" w:hAnsi="Arial" w:cs="Arial"/>
                <w:sz w:val="20"/>
                <w:szCs w:val="20"/>
              </w:rPr>
              <w:t xml:space="preserve"> (contractor dependant)</w:t>
            </w:r>
          </w:p>
        </w:tc>
      </w:tr>
    </w:tbl>
    <w:p w14:paraId="62E0EA15" w14:textId="77777777" w:rsidR="009B10D6" w:rsidRPr="00AF1256" w:rsidRDefault="009B10D6" w:rsidP="009B10D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85"/>
        <w:gridCol w:w="5239"/>
      </w:tblGrid>
      <w:tr w:rsidR="00FD4130" w:rsidRPr="00AF1256" w14:paraId="6886688E" w14:textId="77777777" w:rsidTr="00D03E16">
        <w:trPr>
          <w:trHeight w:val="983"/>
        </w:trPr>
        <w:tc>
          <w:tcPr>
            <w:tcW w:w="4685" w:type="dxa"/>
          </w:tcPr>
          <w:p w14:paraId="69810224" w14:textId="77777777" w:rsidR="00FD4130" w:rsidRPr="00AF1256" w:rsidRDefault="00FD4130" w:rsidP="005D6304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Expected or minimum rate of pay to you:</w:t>
            </w:r>
          </w:p>
        </w:tc>
        <w:tc>
          <w:tcPr>
            <w:tcW w:w="5239" w:type="dxa"/>
          </w:tcPr>
          <w:p w14:paraId="3A50A764" w14:textId="77777777" w:rsidR="003A780D" w:rsidRPr="003A780D" w:rsidRDefault="003A780D" w:rsidP="003A78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0D">
              <w:rPr>
                <w:rFonts w:ascii="Arial" w:hAnsi="Arial" w:cs="Arial"/>
                <w:sz w:val="20"/>
                <w:szCs w:val="20"/>
              </w:rPr>
              <w:t>•</w:t>
            </w:r>
            <w:r w:rsidRPr="003A780D">
              <w:rPr>
                <w:rFonts w:ascii="Arial" w:hAnsi="Arial" w:cs="Arial"/>
                <w:sz w:val="20"/>
                <w:szCs w:val="20"/>
              </w:rPr>
              <w:tab/>
              <w:t>£10.42ph (National Living Wage: employees aged 23 years and older)</w:t>
            </w:r>
          </w:p>
          <w:p w14:paraId="433282AA" w14:textId="77777777" w:rsidR="003A780D" w:rsidRPr="003A780D" w:rsidRDefault="003A780D" w:rsidP="003A78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0D">
              <w:rPr>
                <w:rFonts w:ascii="Arial" w:hAnsi="Arial" w:cs="Arial"/>
                <w:sz w:val="20"/>
                <w:szCs w:val="20"/>
              </w:rPr>
              <w:t>OR £10.18ph (National Minimum Wage: employees aged 21-22)</w:t>
            </w:r>
          </w:p>
          <w:p w14:paraId="03CB9DB6" w14:textId="77777777" w:rsidR="003A780D" w:rsidRPr="003A780D" w:rsidRDefault="003A780D" w:rsidP="003A78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0D">
              <w:rPr>
                <w:rFonts w:ascii="Arial" w:hAnsi="Arial" w:cs="Arial"/>
                <w:sz w:val="20"/>
                <w:szCs w:val="20"/>
              </w:rPr>
              <w:t>OR £7.49ph (National Minimum Wage: employees aged 18-20)</w:t>
            </w:r>
          </w:p>
          <w:p w14:paraId="356DFC73" w14:textId="77777777" w:rsidR="003A780D" w:rsidRPr="003A780D" w:rsidRDefault="003A780D" w:rsidP="003A78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0D">
              <w:rPr>
                <w:rFonts w:ascii="Arial" w:hAnsi="Arial" w:cs="Arial"/>
                <w:sz w:val="20"/>
                <w:szCs w:val="20"/>
              </w:rPr>
              <w:t>•</w:t>
            </w:r>
            <w:r w:rsidRPr="003A780D">
              <w:rPr>
                <w:rFonts w:ascii="Arial" w:hAnsi="Arial" w:cs="Arial"/>
                <w:sz w:val="20"/>
                <w:szCs w:val="20"/>
              </w:rPr>
              <w:tab/>
              <w:t xml:space="preserve">Holiday Pay @ 12.07% </w:t>
            </w:r>
          </w:p>
          <w:p w14:paraId="01B06E5C" w14:textId="577A9D7F" w:rsidR="00050A72" w:rsidRPr="00AF1256" w:rsidRDefault="003A780D" w:rsidP="003A780D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780D">
              <w:rPr>
                <w:rFonts w:ascii="Arial" w:hAnsi="Arial" w:cs="Arial"/>
                <w:sz w:val="20"/>
                <w:szCs w:val="20"/>
              </w:rPr>
              <w:t>•</w:t>
            </w:r>
            <w:r w:rsidRPr="003A780D">
              <w:rPr>
                <w:rFonts w:ascii="Arial" w:hAnsi="Arial" w:cs="Arial"/>
                <w:sz w:val="20"/>
                <w:szCs w:val="20"/>
              </w:rPr>
              <w:tab/>
              <w:t>Any bonus/commission</w:t>
            </w:r>
          </w:p>
        </w:tc>
      </w:tr>
      <w:tr w:rsidR="00FD4130" w:rsidRPr="00AF1256" w14:paraId="12E7E95E" w14:textId="77777777" w:rsidTr="00AF1256">
        <w:trPr>
          <w:trHeight w:val="525"/>
        </w:trPr>
        <w:tc>
          <w:tcPr>
            <w:tcW w:w="4685" w:type="dxa"/>
          </w:tcPr>
          <w:p w14:paraId="07660514" w14:textId="77777777" w:rsidR="00091D9B" w:rsidRPr="00AF1256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Deductions from your wage required by law:</w:t>
            </w:r>
          </w:p>
        </w:tc>
        <w:tc>
          <w:tcPr>
            <w:tcW w:w="5239" w:type="dxa"/>
          </w:tcPr>
          <w:p w14:paraId="6FDD938C" w14:textId="77777777" w:rsidR="005F27E3" w:rsidRPr="00762BD5" w:rsidRDefault="005F27E3" w:rsidP="008D406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 xml:space="preserve">PAYE </w:t>
            </w:r>
          </w:p>
          <w:p w14:paraId="22726669" w14:textId="77777777" w:rsidR="000457EA" w:rsidRPr="00762BD5" w:rsidRDefault="005F27E3" w:rsidP="008D406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 xml:space="preserve">Employee’s </w:t>
            </w:r>
            <w:r w:rsidR="00A44895" w:rsidRPr="00762BD5">
              <w:rPr>
                <w:rFonts w:ascii="Arial" w:hAnsi="Arial" w:cs="Arial"/>
                <w:b/>
                <w:sz w:val="20"/>
                <w:szCs w:val="20"/>
              </w:rPr>
              <w:t>National Insurance</w:t>
            </w:r>
          </w:p>
          <w:p w14:paraId="19CF8A10" w14:textId="12760DB5" w:rsidR="005E0A80" w:rsidRPr="003A780D" w:rsidRDefault="008F6022" w:rsidP="003A780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Student Loan</w:t>
            </w:r>
            <w:r w:rsidR="003A7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780D" w:rsidRPr="00AF1256">
              <w:rPr>
                <w:rFonts w:ascii="Arial" w:hAnsi="Arial" w:cs="Arial"/>
                <w:sz w:val="20"/>
                <w:szCs w:val="20"/>
              </w:rPr>
              <w:t>(contractor dependant)</w:t>
            </w:r>
          </w:p>
          <w:p w14:paraId="49F038F7" w14:textId="77777777" w:rsidR="00716B8B" w:rsidRPr="00AF1256" w:rsidRDefault="00716B8B" w:rsidP="008D406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Any DEO/AOE</w:t>
            </w:r>
            <w:r w:rsidRPr="00AF1256">
              <w:rPr>
                <w:rFonts w:ascii="Arial" w:hAnsi="Arial" w:cs="Arial"/>
                <w:sz w:val="20"/>
                <w:szCs w:val="20"/>
              </w:rPr>
              <w:t xml:space="preserve"> (contractor dependant)</w:t>
            </w:r>
          </w:p>
          <w:p w14:paraId="1FC63B91" w14:textId="77777777" w:rsidR="00050A72" w:rsidRPr="00AF1256" w:rsidRDefault="00050A72" w:rsidP="00050A7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130" w:rsidRPr="00AF1256" w14:paraId="750AEFDB" w14:textId="77777777" w:rsidTr="00D03E16">
        <w:trPr>
          <w:trHeight w:val="848"/>
        </w:trPr>
        <w:tc>
          <w:tcPr>
            <w:tcW w:w="4685" w:type="dxa"/>
          </w:tcPr>
          <w:p w14:paraId="65F07DC2" w14:textId="77777777" w:rsidR="00091D9B" w:rsidRPr="00AF1256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other deductions or costs taken from your wage (to include amounts or how they are calculated:</w:t>
            </w:r>
          </w:p>
        </w:tc>
        <w:tc>
          <w:tcPr>
            <w:tcW w:w="5239" w:type="dxa"/>
            <w:shd w:val="clear" w:color="auto" w:fill="auto"/>
          </w:tcPr>
          <w:p w14:paraId="7263ADAE" w14:textId="3993B027" w:rsidR="00050A72" w:rsidRPr="00AF1256" w:rsidRDefault="00D03E16" w:rsidP="00D03E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3E16">
              <w:rPr>
                <w:rFonts w:ascii="Arial" w:hAnsi="Arial" w:cs="Arial"/>
                <w:sz w:val="20"/>
                <w:szCs w:val="20"/>
              </w:rPr>
              <w:t>None in this example</w:t>
            </w:r>
          </w:p>
        </w:tc>
      </w:tr>
      <w:tr w:rsidR="00666B14" w:rsidRPr="00AF1256" w14:paraId="6817644D" w14:textId="77777777" w:rsidTr="00AF1256">
        <w:trPr>
          <w:trHeight w:val="701"/>
        </w:trPr>
        <w:tc>
          <w:tcPr>
            <w:tcW w:w="4685" w:type="dxa"/>
          </w:tcPr>
          <w:p w14:paraId="3FA0AA4E" w14:textId="566FB519" w:rsidR="00666B14" w:rsidRPr="00AF1256" w:rsidRDefault="00666B14" w:rsidP="005D6304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fees for goods or services:</w:t>
            </w:r>
          </w:p>
        </w:tc>
        <w:tc>
          <w:tcPr>
            <w:tcW w:w="5239" w:type="dxa"/>
          </w:tcPr>
          <w:p w14:paraId="11B25505" w14:textId="0519BD36" w:rsidR="00666B14" w:rsidRPr="003A780D" w:rsidRDefault="006474F8" w:rsidP="003A780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D4062" w:rsidRPr="00762BD5">
              <w:rPr>
                <w:rFonts w:ascii="Arial" w:hAnsi="Arial" w:cs="Arial"/>
                <w:b/>
                <w:sz w:val="20"/>
                <w:szCs w:val="20"/>
              </w:rPr>
              <w:t>ush Doctor</w:t>
            </w:r>
            <w:r w:rsidR="00A44895" w:rsidRPr="00762BD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F27E3" w:rsidRPr="00762B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7E3" w:rsidRPr="00AF1256">
              <w:rPr>
                <w:rFonts w:ascii="Arial" w:hAnsi="Arial" w:cs="Arial"/>
                <w:sz w:val="20"/>
                <w:szCs w:val="20"/>
              </w:rPr>
              <w:t>£2.49 pw</w:t>
            </w:r>
            <w:r w:rsidR="003A7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80D" w:rsidRPr="00AF1256">
              <w:rPr>
                <w:rFonts w:ascii="Arial" w:hAnsi="Arial" w:cs="Arial"/>
                <w:sz w:val="20"/>
                <w:szCs w:val="20"/>
              </w:rPr>
              <w:t>(contractor dependant)</w:t>
            </w:r>
          </w:p>
          <w:p w14:paraId="01745CC3" w14:textId="21087FF4" w:rsidR="006474F8" w:rsidRPr="003A780D" w:rsidRDefault="006474F8" w:rsidP="003A780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PAC</w:t>
            </w:r>
            <w:r w:rsidR="00A44895" w:rsidRPr="00AF1256">
              <w:rPr>
                <w:rFonts w:ascii="Arial" w:hAnsi="Arial" w:cs="Arial"/>
                <w:sz w:val="20"/>
                <w:szCs w:val="20"/>
              </w:rPr>
              <w:t>:</w:t>
            </w:r>
            <w:r w:rsidR="005F27E3" w:rsidRPr="00AF1256">
              <w:rPr>
                <w:rFonts w:ascii="Arial" w:hAnsi="Arial" w:cs="Arial"/>
                <w:sz w:val="20"/>
                <w:szCs w:val="20"/>
              </w:rPr>
              <w:t xml:space="preserve"> £2.49 pw</w:t>
            </w:r>
            <w:r w:rsidR="003A7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80D" w:rsidRPr="00AF1256">
              <w:rPr>
                <w:rFonts w:ascii="Arial" w:hAnsi="Arial" w:cs="Arial"/>
                <w:sz w:val="20"/>
                <w:szCs w:val="20"/>
              </w:rPr>
              <w:t>(contractor dependant)</w:t>
            </w:r>
          </w:p>
        </w:tc>
      </w:tr>
      <w:tr w:rsidR="00FD4130" w:rsidRPr="00AF1256" w14:paraId="43CE29D7" w14:textId="77777777" w:rsidTr="00AF1256">
        <w:trPr>
          <w:trHeight w:val="244"/>
        </w:trPr>
        <w:tc>
          <w:tcPr>
            <w:tcW w:w="4685" w:type="dxa"/>
          </w:tcPr>
          <w:p w14:paraId="646FD868" w14:textId="77777777" w:rsidR="00FD4130" w:rsidRPr="00AF1256" w:rsidRDefault="00FD4130" w:rsidP="005D6304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Holiday entitlement and pay:</w:t>
            </w:r>
          </w:p>
        </w:tc>
        <w:tc>
          <w:tcPr>
            <w:tcW w:w="5239" w:type="dxa"/>
          </w:tcPr>
          <w:p w14:paraId="0032816E" w14:textId="77777777" w:rsidR="005E0A80" w:rsidRPr="001D616B" w:rsidRDefault="009045B2" w:rsidP="009045B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45B2">
              <w:rPr>
                <w:rFonts w:ascii="Arial" w:hAnsi="Arial" w:cs="Arial"/>
                <w:b/>
                <w:sz w:val="20"/>
                <w:szCs w:val="20"/>
              </w:rPr>
              <w:t>28 Days per annum, inclusive of bank holidays, pro rata accordingly, to be paid as leave taken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1CDEB71" w14:textId="23CF0270" w:rsidR="001D616B" w:rsidRPr="00762BD5" w:rsidRDefault="001D616B" w:rsidP="001D616B">
            <w:pPr>
              <w:pStyle w:val="NoSpacing"/>
              <w:ind w:left="7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D4130" w:rsidRPr="00AF1256" w14:paraId="34EDB187" w14:textId="77777777" w:rsidTr="00AF1256">
        <w:trPr>
          <w:trHeight w:val="1406"/>
        </w:trPr>
        <w:tc>
          <w:tcPr>
            <w:tcW w:w="4685" w:type="dxa"/>
          </w:tcPr>
          <w:p w14:paraId="5727E423" w14:textId="77777777" w:rsidR="00FD4130" w:rsidRPr="00AF1256" w:rsidRDefault="00FD4130" w:rsidP="00EA3C52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F12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Additional benefits:</w:t>
            </w:r>
          </w:p>
        </w:tc>
        <w:tc>
          <w:tcPr>
            <w:tcW w:w="5239" w:type="dxa"/>
          </w:tcPr>
          <w:p w14:paraId="3067F40C" w14:textId="77777777" w:rsidR="00FD4130" w:rsidRPr="00762BD5" w:rsidRDefault="006474F8" w:rsidP="008D406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67B01" w:rsidRPr="00762BD5">
              <w:rPr>
                <w:rFonts w:ascii="Arial" w:hAnsi="Arial" w:cs="Arial"/>
                <w:b/>
                <w:sz w:val="20"/>
                <w:szCs w:val="20"/>
              </w:rPr>
              <w:t xml:space="preserve">ayStream </w:t>
            </w:r>
            <w:r w:rsidRPr="00762BD5">
              <w:rPr>
                <w:rFonts w:ascii="Arial" w:hAnsi="Arial" w:cs="Arial"/>
                <w:b/>
                <w:sz w:val="20"/>
                <w:szCs w:val="20"/>
              </w:rPr>
              <w:t>Rewards</w:t>
            </w:r>
          </w:p>
          <w:p w14:paraId="1F0A4854" w14:textId="77777777" w:rsidR="005E0A80" w:rsidRPr="00762BD5" w:rsidRDefault="008D4062" w:rsidP="008D406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Employer’s Liability, Professional Indemnity and Public/Products Liability Insurance</w:t>
            </w:r>
          </w:p>
          <w:p w14:paraId="68857B6E" w14:textId="6B3BA5BA" w:rsidR="006C4CDF" w:rsidRPr="00762BD5" w:rsidRDefault="00AF1256" w:rsidP="008D406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62BD5">
              <w:rPr>
                <w:rFonts w:ascii="Arial" w:hAnsi="Arial" w:cs="Arial"/>
                <w:b/>
                <w:sz w:val="20"/>
                <w:szCs w:val="20"/>
              </w:rPr>
              <w:t>Tax relief on e</w:t>
            </w:r>
            <w:r w:rsidR="006C4CDF" w:rsidRPr="00762BD5">
              <w:rPr>
                <w:rFonts w:ascii="Arial" w:hAnsi="Arial" w:cs="Arial"/>
                <w:b/>
                <w:sz w:val="20"/>
                <w:szCs w:val="20"/>
              </w:rPr>
              <w:t xml:space="preserve">xpenses depending on SDC assessment </w:t>
            </w:r>
          </w:p>
          <w:p w14:paraId="63DD1EA6" w14:textId="77777777" w:rsidR="00050A72" w:rsidRPr="00AF1256" w:rsidRDefault="00050A72" w:rsidP="00050A72">
            <w:pPr>
              <w:pStyle w:val="NoSpacing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DC05F1D" w14:textId="77777777" w:rsidR="005F27E3" w:rsidRPr="00AF1256" w:rsidRDefault="005F27E3" w:rsidP="000553E5">
      <w:pPr>
        <w:pStyle w:val="NoSpacing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</w:p>
    <w:p w14:paraId="26125868" w14:textId="77777777" w:rsidR="00762BD5" w:rsidRDefault="00762BD5" w:rsidP="000553E5">
      <w:pPr>
        <w:pStyle w:val="NoSpacing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</w:p>
    <w:p w14:paraId="780D918E" w14:textId="77777777" w:rsidR="00227B14" w:rsidRPr="00AF1256" w:rsidRDefault="0EC3F085" w:rsidP="000553E5">
      <w:pPr>
        <w:pStyle w:val="NoSpacing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  <w:r w:rsidRPr="00AF1256">
        <w:rPr>
          <w:rFonts w:ascii="Arial" w:eastAsia="Arial" w:hAnsi="Arial" w:cs="Arial"/>
          <w:b/>
          <w:bCs/>
          <w:sz w:val="21"/>
          <w:szCs w:val="21"/>
        </w:rPr>
        <w:t>EXAMPLE PAY</w:t>
      </w:r>
      <w:r w:rsidR="008D4062" w:rsidRPr="00AF1256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3B95F35D" w14:textId="77777777" w:rsidR="00772B49" w:rsidRPr="00AF1256" w:rsidRDefault="00772B49" w:rsidP="0EC3F085">
      <w:pPr>
        <w:pStyle w:val="NoSpacing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118"/>
        <w:gridCol w:w="3119"/>
      </w:tblGrid>
      <w:tr w:rsidR="00FD4130" w:rsidRPr="00AF1256" w14:paraId="761B6D16" w14:textId="77777777" w:rsidTr="00762BD5">
        <w:tc>
          <w:tcPr>
            <w:tcW w:w="3687" w:type="dxa"/>
          </w:tcPr>
          <w:p w14:paraId="02A61D84" w14:textId="77777777" w:rsidR="00FD4130" w:rsidRPr="00AF1256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9C7058E" w14:textId="77777777" w:rsidR="00FD4130" w:rsidRPr="00AF1256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32CDFB3" w14:textId="77777777" w:rsidR="00FD4130" w:rsidRPr="00AF1256" w:rsidRDefault="001A7321" w:rsidP="00FD4130">
            <w:pPr>
              <w:pStyle w:val="NoSpacing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1256">
              <w:rPr>
                <w:rFonts w:ascii="Arial" w:hAnsi="Arial" w:cs="Arial"/>
                <w:b/>
                <w:sz w:val="21"/>
                <w:szCs w:val="21"/>
              </w:rPr>
              <w:t>Intermediary or u</w:t>
            </w:r>
            <w:r w:rsidR="00FD4130" w:rsidRPr="00AF1256">
              <w:rPr>
                <w:rFonts w:ascii="Arial" w:hAnsi="Arial" w:cs="Arial"/>
                <w:b/>
                <w:sz w:val="21"/>
                <w:szCs w:val="21"/>
              </w:rPr>
              <w:t>mbrella fees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E889C" w14:textId="77777777" w:rsidR="00FD4130" w:rsidRPr="00AF1256" w:rsidRDefault="00FD4130" w:rsidP="00FD4130">
            <w:pPr>
              <w:pStyle w:val="NoSpacing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1256">
              <w:rPr>
                <w:rFonts w:ascii="Arial" w:hAnsi="Arial" w:cs="Arial"/>
                <w:b/>
                <w:sz w:val="21"/>
                <w:szCs w:val="21"/>
              </w:rPr>
              <w:t>Worker fees</w:t>
            </w:r>
          </w:p>
        </w:tc>
      </w:tr>
      <w:tr w:rsidR="00FD4130" w:rsidRPr="00AF1256" w14:paraId="7D754471" w14:textId="77777777" w:rsidTr="00762BD5">
        <w:tc>
          <w:tcPr>
            <w:tcW w:w="3687" w:type="dxa"/>
          </w:tcPr>
          <w:p w14:paraId="1534C979" w14:textId="77777777" w:rsidR="00FD4130" w:rsidRPr="00AF1256" w:rsidRDefault="00FD4130" w:rsidP="0EC3F085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Example gross rate of pay to </w:t>
            </w:r>
            <w:r w:rsidR="001A7321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umbrella company from us:</w:t>
            </w:r>
          </w:p>
        </w:tc>
        <w:tc>
          <w:tcPr>
            <w:tcW w:w="3118" w:type="dxa"/>
          </w:tcPr>
          <w:p w14:paraId="2521F0C3" w14:textId="341741E9" w:rsidR="00FD4130" w:rsidRPr="00AF1256" w:rsidRDefault="001103F4" w:rsidP="00167B0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£1750</w:t>
            </w:r>
          </w:p>
        </w:tc>
        <w:tc>
          <w:tcPr>
            <w:tcW w:w="3119" w:type="dxa"/>
            <w:shd w:val="pct50" w:color="auto" w:fill="auto"/>
          </w:tcPr>
          <w:p w14:paraId="221E3F76" w14:textId="77777777" w:rsidR="00FD4130" w:rsidRPr="00AF1256" w:rsidRDefault="00FD4130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4130" w:rsidRPr="00AF1256" w14:paraId="3D774501" w14:textId="77777777" w:rsidTr="00762BD5">
        <w:tc>
          <w:tcPr>
            <w:tcW w:w="3687" w:type="dxa"/>
          </w:tcPr>
          <w:p w14:paraId="16CF9432" w14:textId="77777777" w:rsidR="00540959" w:rsidRPr="00AF1256" w:rsidRDefault="00FD4130" w:rsidP="001F0D5E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Deductions from </w:t>
            </w:r>
            <w:r w:rsidR="001A7321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umbrella income required by law:</w:t>
            </w:r>
          </w:p>
        </w:tc>
        <w:tc>
          <w:tcPr>
            <w:tcW w:w="3118" w:type="dxa"/>
          </w:tcPr>
          <w:p w14:paraId="772AC7A7" w14:textId="056A5B5F" w:rsidR="00762BD5" w:rsidRDefault="008D4062" w:rsidP="00206C8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Employers NI:</w:t>
            </w:r>
            <w:r w:rsidR="0090162A"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780D" w:rsidRPr="003A780D">
              <w:rPr>
                <w:rFonts w:ascii="Arial" w:hAnsi="Arial" w:cs="Arial"/>
                <w:sz w:val="21"/>
                <w:szCs w:val="21"/>
              </w:rPr>
              <w:t>£187.28</w:t>
            </w:r>
          </w:p>
          <w:p w14:paraId="079E53A1" w14:textId="3D1EF86C" w:rsidR="0090162A" w:rsidRPr="00AF1256" w:rsidRDefault="0090162A" w:rsidP="00E661E2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Apprenticeship Levy</w:t>
            </w:r>
            <w:r w:rsidR="008D4062" w:rsidRPr="00762BD5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780D" w:rsidRPr="003A780D">
              <w:rPr>
                <w:rFonts w:ascii="Arial" w:hAnsi="Arial" w:cs="Arial"/>
                <w:sz w:val="21"/>
                <w:szCs w:val="21"/>
              </w:rPr>
              <w:t>£7.66</w:t>
            </w:r>
          </w:p>
        </w:tc>
        <w:tc>
          <w:tcPr>
            <w:tcW w:w="3119" w:type="dxa"/>
            <w:shd w:val="pct50" w:color="auto" w:fill="auto"/>
          </w:tcPr>
          <w:p w14:paraId="5FFB0EE5" w14:textId="77777777" w:rsidR="00FD4130" w:rsidRPr="00AF1256" w:rsidDel="006D177A" w:rsidRDefault="00FD4130" w:rsidP="001F0D5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4130" w:rsidRPr="00AF1256" w14:paraId="1120E375" w14:textId="77777777" w:rsidTr="00762BD5">
        <w:tc>
          <w:tcPr>
            <w:tcW w:w="3687" w:type="dxa"/>
          </w:tcPr>
          <w:p w14:paraId="239EFABA" w14:textId="77777777" w:rsidR="00540959" w:rsidRPr="00AF1256" w:rsidRDefault="00FD4130" w:rsidP="00540959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Any other deductions or costs taken from </w:t>
            </w:r>
            <w:r w:rsidR="001A7321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intermediary or </w:t>
            </w: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umbrella income: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05705D" w14:textId="25B9AED2" w:rsidR="00167B01" w:rsidRPr="00AF1256" w:rsidRDefault="0090162A" w:rsidP="00891607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 xml:space="preserve">PayStream </w:t>
            </w:r>
            <w:r w:rsidR="008D4062" w:rsidRPr="00762BD5">
              <w:rPr>
                <w:rFonts w:ascii="Arial" w:hAnsi="Arial" w:cs="Arial"/>
                <w:b/>
                <w:sz w:val="21"/>
                <w:szCs w:val="21"/>
              </w:rPr>
              <w:t>Margin:</w:t>
            </w:r>
            <w:r w:rsidR="00BD405D" w:rsidRPr="00AF1256">
              <w:rPr>
                <w:rFonts w:ascii="Arial" w:hAnsi="Arial" w:cs="Arial"/>
                <w:sz w:val="21"/>
                <w:szCs w:val="21"/>
              </w:rPr>
              <w:t xml:space="preserve"> £</w:t>
            </w:r>
            <w:r w:rsidR="00BD72E9">
              <w:rPr>
                <w:rFonts w:ascii="Arial" w:hAnsi="Arial" w:cs="Arial"/>
                <w:sz w:val="21"/>
                <w:szCs w:val="21"/>
              </w:rPr>
              <w:t>2</w:t>
            </w:r>
            <w:r w:rsidR="003A780D">
              <w:rPr>
                <w:rFonts w:ascii="Arial" w:hAnsi="Arial" w:cs="Arial"/>
                <w:sz w:val="21"/>
                <w:szCs w:val="21"/>
              </w:rPr>
              <w:t>3</w:t>
            </w:r>
            <w:r w:rsidR="00BD72E9">
              <w:rPr>
                <w:rFonts w:ascii="Arial" w:hAnsi="Arial" w:cs="Arial"/>
                <w:sz w:val="21"/>
                <w:szCs w:val="21"/>
              </w:rPr>
              <w:t>.00</w:t>
            </w:r>
          </w:p>
          <w:p w14:paraId="5CB45B80" w14:textId="7953A0BC" w:rsidR="00A44895" w:rsidRPr="00AF1256" w:rsidRDefault="008D4062" w:rsidP="00BD405D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Employer’s</w:t>
            </w:r>
            <w:r w:rsidR="00A44895" w:rsidRPr="00762BD5">
              <w:rPr>
                <w:rFonts w:ascii="Arial" w:hAnsi="Arial" w:cs="Arial"/>
                <w:b/>
                <w:sz w:val="21"/>
                <w:szCs w:val="21"/>
              </w:rPr>
              <w:t xml:space="preserve"> Pension</w:t>
            </w:r>
            <w:r w:rsidR="00C516E7" w:rsidRPr="00AF1256">
              <w:rPr>
                <w:rFonts w:ascii="Arial" w:hAnsi="Arial" w:cs="Arial"/>
                <w:sz w:val="21"/>
                <w:szCs w:val="21"/>
              </w:rPr>
              <w:t>:</w:t>
            </w:r>
            <w:r w:rsidR="00762BD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7B01" w:rsidRPr="00AF1256">
              <w:rPr>
                <w:rFonts w:ascii="Arial" w:hAnsi="Arial" w:cs="Arial"/>
                <w:sz w:val="21"/>
                <w:szCs w:val="21"/>
              </w:rPr>
              <w:t>£</w:t>
            </w:r>
            <w:r w:rsidR="006C4CDF" w:rsidRPr="00AF12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3119" w:type="dxa"/>
            <w:shd w:val="pct50" w:color="auto" w:fill="auto"/>
          </w:tcPr>
          <w:p w14:paraId="0E2734CA" w14:textId="77777777" w:rsidR="00FD4130" w:rsidRPr="00AF1256" w:rsidRDefault="00FD4130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4130" w:rsidRPr="00AF1256" w14:paraId="37A8FC72" w14:textId="77777777" w:rsidTr="00762BD5">
        <w:tc>
          <w:tcPr>
            <w:tcW w:w="3687" w:type="dxa"/>
          </w:tcPr>
          <w:p w14:paraId="35C2AA37" w14:textId="77777777" w:rsidR="00FD4130" w:rsidRPr="00AF1256" w:rsidRDefault="002A3EB7" w:rsidP="005D6304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Example r</w:t>
            </w:r>
            <w:r w:rsidR="00FD4130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 of pay to you:</w:t>
            </w:r>
          </w:p>
        </w:tc>
        <w:tc>
          <w:tcPr>
            <w:tcW w:w="3118" w:type="dxa"/>
            <w:shd w:val="pct55" w:color="auto" w:fill="auto"/>
          </w:tcPr>
          <w:p w14:paraId="0808C7FE" w14:textId="77777777" w:rsidR="00FD4130" w:rsidRPr="00AF1256" w:rsidRDefault="00FD4130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14:paraId="53ECFDBD" w14:textId="77777777" w:rsidR="005E0A80" w:rsidRPr="00AF1256" w:rsidRDefault="005E0A80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5CF2AC7" w14:textId="6AF8E4D5" w:rsidR="00FD4130" w:rsidRPr="00AF1256" w:rsidRDefault="008D4062" w:rsidP="00BD405D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Gross: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780D" w:rsidRPr="003A780D">
              <w:rPr>
                <w:rFonts w:ascii="Arial" w:hAnsi="Arial" w:cs="Arial"/>
                <w:sz w:val="21"/>
                <w:szCs w:val="21"/>
              </w:rPr>
              <w:t>£1,532.06</w:t>
            </w:r>
          </w:p>
        </w:tc>
      </w:tr>
      <w:tr w:rsidR="00FD4130" w:rsidRPr="00AF1256" w14:paraId="0FFA46E6" w14:textId="77777777" w:rsidTr="00762BD5">
        <w:tc>
          <w:tcPr>
            <w:tcW w:w="3687" w:type="dxa"/>
          </w:tcPr>
          <w:p w14:paraId="68E96752" w14:textId="77777777" w:rsidR="002A3EB7" w:rsidRPr="00AF1256" w:rsidRDefault="00FD4130" w:rsidP="005D6304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Deductions from</w:t>
            </w:r>
            <w:r w:rsidR="002A3EB7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your</w:t>
            </w: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pay required by law: </w:t>
            </w:r>
          </w:p>
        </w:tc>
        <w:tc>
          <w:tcPr>
            <w:tcW w:w="3118" w:type="dxa"/>
            <w:shd w:val="pct55" w:color="auto" w:fill="auto"/>
          </w:tcPr>
          <w:p w14:paraId="5D2DA0AF" w14:textId="77777777" w:rsidR="00FD4130" w:rsidRPr="00AF1256" w:rsidRDefault="00FD4130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14:paraId="3A7A48FE" w14:textId="630D7238" w:rsidR="00FD4130" w:rsidRPr="00AF1256" w:rsidRDefault="0090162A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Employee</w:t>
            </w:r>
            <w:r w:rsidR="008D4062" w:rsidRPr="00762BD5">
              <w:rPr>
                <w:rFonts w:ascii="Arial" w:hAnsi="Arial" w:cs="Arial"/>
                <w:b/>
                <w:sz w:val="21"/>
                <w:szCs w:val="21"/>
              </w:rPr>
              <w:t>’s NI</w:t>
            </w:r>
            <w:r w:rsidR="008D4062" w:rsidRPr="00AF1256">
              <w:rPr>
                <w:rFonts w:ascii="Arial" w:hAnsi="Arial" w:cs="Arial"/>
                <w:sz w:val="21"/>
                <w:szCs w:val="21"/>
              </w:rPr>
              <w:t>: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780D" w:rsidRPr="003A780D">
              <w:rPr>
                <w:rFonts w:ascii="Arial" w:hAnsi="Arial" w:cs="Arial"/>
                <w:sz w:val="21"/>
                <w:szCs w:val="21"/>
              </w:rPr>
              <w:t>£98.30</w:t>
            </w:r>
          </w:p>
          <w:p w14:paraId="004F15F0" w14:textId="72D673AB" w:rsidR="0090162A" w:rsidRPr="00AF1256" w:rsidRDefault="008D4062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PAYE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A780D" w:rsidRPr="003A780D">
              <w:rPr>
                <w:rFonts w:ascii="Arial" w:hAnsi="Arial" w:cs="Arial"/>
                <w:sz w:val="21"/>
                <w:szCs w:val="21"/>
              </w:rPr>
              <w:t>£371.00</w:t>
            </w:r>
          </w:p>
          <w:p w14:paraId="75094D9C" w14:textId="77777777" w:rsidR="000457EA" w:rsidRPr="00AF1256" w:rsidRDefault="000457EA" w:rsidP="000457EA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Student Loan</w:t>
            </w:r>
            <w:r w:rsidR="00DD4516" w:rsidRPr="00762BD5">
              <w:rPr>
                <w:rFonts w:ascii="Arial" w:hAnsi="Arial" w:cs="Arial"/>
                <w:b/>
                <w:sz w:val="21"/>
                <w:szCs w:val="21"/>
              </w:rPr>
              <w:t>/PGL</w:t>
            </w:r>
            <w:r w:rsidR="008D4062" w:rsidRPr="00762BD5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 £</w:t>
            </w:r>
            <w:r w:rsidR="006C4CDF" w:rsidRPr="00AF1256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00F34713" w14:textId="77777777" w:rsidR="000457EA" w:rsidRPr="00AF1256" w:rsidRDefault="000457EA" w:rsidP="005D630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4130" w:rsidRPr="00AF1256" w14:paraId="0798ADA1" w14:textId="77777777" w:rsidTr="00762BD5">
        <w:tc>
          <w:tcPr>
            <w:tcW w:w="3687" w:type="dxa"/>
          </w:tcPr>
          <w:p w14:paraId="0F7E925E" w14:textId="77777777" w:rsidR="00666B14" w:rsidRPr="00AF1256" w:rsidRDefault="00FD4130" w:rsidP="001F0D5E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Any other dedu</w:t>
            </w:r>
            <w:r w:rsidR="002A3EB7"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ctions or costs taken from your</w:t>
            </w: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pay:</w:t>
            </w:r>
          </w:p>
          <w:p w14:paraId="05C1D098" w14:textId="77777777" w:rsidR="00666B14" w:rsidRPr="00AF1256" w:rsidRDefault="00666B14" w:rsidP="001F0D5E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18" w:type="dxa"/>
            <w:shd w:val="pct55" w:color="auto" w:fill="auto"/>
          </w:tcPr>
          <w:p w14:paraId="776C0808" w14:textId="77777777" w:rsidR="00FD4130" w:rsidRPr="00AF1256" w:rsidRDefault="00FD4130" w:rsidP="001F0D5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067D14EE" w14:textId="77777777" w:rsidR="0090162A" w:rsidRPr="00AF1256" w:rsidRDefault="008D4062" w:rsidP="00BD405D">
            <w:pPr>
              <w:pStyle w:val="NoSpacing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Employee Pension</w:t>
            </w:r>
            <w:r w:rsidRPr="00AF1256">
              <w:rPr>
                <w:rFonts w:ascii="Arial" w:hAnsi="Arial" w:cs="Arial"/>
                <w:sz w:val="21"/>
                <w:szCs w:val="21"/>
              </w:rPr>
              <w:t>: £</w:t>
            </w:r>
            <w:r w:rsidR="006C4CDF" w:rsidRPr="00AF12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666B14" w:rsidRPr="00AF1256" w14:paraId="4FA5D0B9" w14:textId="77777777" w:rsidTr="00762BD5">
        <w:trPr>
          <w:trHeight w:val="614"/>
        </w:trPr>
        <w:tc>
          <w:tcPr>
            <w:tcW w:w="3687" w:type="dxa"/>
          </w:tcPr>
          <w:p w14:paraId="0749B1B0" w14:textId="77777777" w:rsidR="00666B14" w:rsidRPr="00AF1256" w:rsidRDefault="00666B14" w:rsidP="001F0D5E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Any fees for goods or services:</w:t>
            </w:r>
          </w:p>
        </w:tc>
        <w:tc>
          <w:tcPr>
            <w:tcW w:w="3118" w:type="dxa"/>
            <w:shd w:val="pct55" w:color="auto" w:fill="auto"/>
          </w:tcPr>
          <w:p w14:paraId="31326942" w14:textId="77777777" w:rsidR="00666B14" w:rsidRPr="00AF1256" w:rsidRDefault="00666B14" w:rsidP="001F0D5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5FCC4EB" w14:textId="6DD0AB97" w:rsidR="00666B14" w:rsidRPr="00AF1256" w:rsidRDefault="00762BD5" w:rsidP="001F0D5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Personal Accident Cover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8D4062" w:rsidRPr="00AF1256">
              <w:rPr>
                <w:rFonts w:ascii="Arial" w:hAnsi="Arial" w:cs="Arial"/>
                <w:sz w:val="21"/>
                <w:szCs w:val="21"/>
              </w:rPr>
              <w:t>£</w:t>
            </w:r>
            <w:r w:rsidR="00D72520" w:rsidRPr="00AF1256">
              <w:rPr>
                <w:rFonts w:ascii="Arial" w:hAnsi="Arial" w:cs="Arial"/>
                <w:sz w:val="21"/>
                <w:szCs w:val="21"/>
              </w:rPr>
              <w:t>0</w:t>
            </w:r>
            <w:r w:rsidR="00BD405D"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D1B5132" w14:textId="031F9E40" w:rsidR="0090162A" w:rsidRPr="00AF1256" w:rsidRDefault="00762BD5" w:rsidP="001F0D5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62BD5">
              <w:rPr>
                <w:rFonts w:ascii="Arial" w:hAnsi="Arial" w:cs="Arial"/>
                <w:b/>
                <w:sz w:val="21"/>
                <w:szCs w:val="21"/>
              </w:rPr>
              <w:t>Push Doctor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D4062" w:rsidRPr="00AF1256">
              <w:rPr>
                <w:rFonts w:ascii="Arial" w:hAnsi="Arial" w:cs="Arial"/>
                <w:sz w:val="21"/>
                <w:szCs w:val="21"/>
              </w:rPr>
              <w:t>£</w:t>
            </w:r>
            <w:r w:rsidR="00D72520" w:rsidRPr="00AF1256">
              <w:rPr>
                <w:rFonts w:ascii="Arial" w:hAnsi="Arial" w:cs="Arial"/>
                <w:sz w:val="21"/>
                <w:szCs w:val="21"/>
              </w:rPr>
              <w:t>0</w:t>
            </w:r>
            <w:r w:rsidR="00BD405D" w:rsidRPr="00AF125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C06E5AD" w14:textId="77777777" w:rsidR="00117D10" w:rsidRPr="00AF1256" w:rsidRDefault="00117D10" w:rsidP="001F0D5E">
            <w:pPr>
              <w:pStyle w:val="NoSpacing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FD4130" w:rsidRPr="00AF1256" w14:paraId="75CF9B97" w14:textId="77777777" w:rsidTr="00762BD5">
        <w:tc>
          <w:tcPr>
            <w:tcW w:w="3687" w:type="dxa"/>
          </w:tcPr>
          <w:p w14:paraId="27452FDC" w14:textId="77777777" w:rsidR="00FD4130" w:rsidRPr="00AF1256" w:rsidRDefault="00FD4130" w:rsidP="005D6304">
            <w:pPr>
              <w:pStyle w:val="NoSpacing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F12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Example net take home pay:</w:t>
            </w:r>
          </w:p>
        </w:tc>
        <w:tc>
          <w:tcPr>
            <w:tcW w:w="3118" w:type="dxa"/>
            <w:shd w:val="pct55" w:color="auto" w:fill="auto"/>
          </w:tcPr>
          <w:p w14:paraId="2449DEEB" w14:textId="77777777" w:rsidR="00FD4130" w:rsidRPr="00AF1256" w:rsidRDefault="00FD4130" w:rsidP="005D6304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0F9A899" w14:textId="77777777" w:rsidR="005E0A80" w:rsidRPr="00AF1256" w:rsidRDefault="005E0A80" w:rsidP="005D6304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9" w:type="dxa"/>
          </w:tcPr>
          <w:p w14:paraId="44C5DD82" w14:textId="33F19F63" w:rsidR="00FD4130" w:rsidRPr="00AF1256" w:rsidRDefault="003A780D" w:rsidP="00BD405D">
            <w:pPr>
              <w:pStyle w:val="NoSpacing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3A780D">
              <w:rPr>
                <w:rFonts w:ascii="Arial" w:hAnsi="Arial" w:cs="Arial"/>
                <w:sz w:val="21"/>
                <w:szCs w:val="21"/>
              </w:rPr>
              <w:t>£1,062.76</w:t>
            </w:r>
          </w:p>
        </w:tc>
      </w:tr>
    </w:tbl>
    <w:p w14:paraId="3890E81E" w14:textId="77777777" w:rsidR="00A142A6" w:rsidRPr="00AF1256" w:rsidRDefault="00A142A6" w:rsidP="00AF1256">
      <w:pPr>
        <w:tabs>
          <w:tab w:val="left" w:pos="3416"/>
        </w:tabs>
        <w:rPr>
          <w:sz w:val="21"/>
          <w:szCs w:val="21"/>
        </w:rPr>
      </w:pPr>
    </w:p>
    <w:sectPr w:rsidR="00A142A6" w:rsidRPr="00AF1256" w:rsidSect="00743515">
      <w:headerReference w:type="default" r:id="rId11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2AE4" w14:textId="77777777" w:rsidR="007C466A" w:rsidRDefault="007C466A" w:rsidP="00B462CC">
      <w:r>
        <w:separator/>
      </w:r>
    </w:p>
  </w:endnote>
  <w:endnote w:type="continuationSeparator" w:id="0">
    <w:p w14:paraId="004FEF42" w14:textId="77777777" w:rsidR="007C466A" w:rsidRDefault="007C466A" w:rsidP="00B462CC">
      <w:r>
        <w:continuationSeparator/>
      </w:r>
    </w:p>
  </w:endnote>
  <w:endnote w:type="continuationNotice" w:id="1">
    <w:p w14:paraId="62541A65" w14:textId="77777777" w:rsidR="007C466A" w:rsidRDefault="007C4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8684" w14:textId="77777777" w:rsidR="007C466A" w:rsidRDefault="007C466A" w:rsidP="00B462CC">
      <w:r>
        <w:separator/>
      </w:r>
    </w:p>
  </w:footnote>
  <w:footnote w:type="continuationSeparator" w:id="0">
    <w:p w14:paraId="6FFE8795" w14:textId="77777777" w:rsidR="007C466A" w:rsidRDefault="007C466A" w:rsidP="00B462CC">
      <w:r>
        <w:continuationSeparator/>
      </w:r>
    </w:p>
  </w:footnote>
  <w:footnote w:type="continuationNotice" w:id="1">
    <w:p w14:paraId="436939FA" w14:textId="77777777" w:rsidR="007C466A" w:rsidRDefault="007C4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7"/>
      <w:gridCol w:w="3007"/>
      <w:gridCol w:w="3007"/>
    </w:tblGrid>
    <w:tr w:rsidR="0053666A" w14:paraId="362259A8" w14:textId="77777777" w:rsidTr="50D3081D">
      <w:tc>
        <w:tcPr>
          <w:tcW w:w="3007" w:type="dxa"/>
        </w:tcPr>
        <w:p w14:paraId="14E00888" w14:textId="77777777" w:rsidR="0053666A" w:rsidRDefault="0053666A" w:rsidP="50D3081D">
          <w:pPr>
            <w:pStyle w:val="Header"/>
            <w:ind w:left="-115"/>
          </w:pPr>
        </w:p>
      </w:tc>
      <w:tc>
        <w:tcPr>
          <w:tcW w:w="3007" w:type="dxa"/>
        </w:tcPr>
        <w:p w14:paraId="71B3F529" w14:textId="77777777" w:rsidR="0053666A" w:rsidRDefault="0053666A" w:rsidP="50D3081D">
          <w:pPr>
            <w:pStyle w:val="Header"/>
            <w:jc w:val="center"/>
          </w:pPr>
        </w:p>
      </w:tc>
      <w:tc>
        <w:tcPr>
          <w:tcW w:w="3007" w:type="dxa"/>
        </w:tcPr>
        <w:p w14:paraId="1FD12919" w14:textId="77777777" w:rsidR="0053666A" w:rsidRDefault="0053666A" w:rsidP="50D3081D">
          <w:pPr>
            <w:pStyle w:val="Header"/>
            <w:ind w:right="-115"/>
            <w:jc w:val="right"/>
          </w:pPr>
        </w:p>
      </w:tc>
    </w:tr>
  </w:tbl>
  <w:p w14:paraId="5ED65700" w14:textId="77777777" w:rsidR="0053666A" w:rsidRDefault="0053666A" w:rsidP="50D3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42"/>
    <w:multiLevelType w:val="hybridMultilevel"/>
    <w:tmpl w:val="E65CD754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0AD"/>
    <w:multiLevelType w:val="hybridMultilevel"/>
    <w:tmpl w:val="3B5C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781"/>
    <w:multiLevelType w:val="hybridMultilevel"/>
    <w:tmpl w:val="D2908A7A"/>
    <w:lvl w:ilvl="0" w:tplc="5AF87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1F4"/>
    <w:multiLevelType w:val="hybridMultilevel"/>
    <w:tmpl w:val="DF426E94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879"/>
    <w:multiLevelType w:val="hybridMultilevel"/>
    <w:tmpl w:val="68A86600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6DB4"/>
    <w:multiLevelType w:val="hybridMultilevel"/>
    <w:tmpl w:val="D2106D88"/>
    <w:lvl w:ilvl="0" w:tplc="5AF87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5F7"/>
    <w:multiLevelType w:val="hybridMultilevel"/>
    <w:tmpl w:val="B32C225A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5F3"/>
    <w:multiLevelType w:val="hybridMultilevel"/>
    <w:tmpl w:val="13A2977E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2707"/>
    <w:multiLevelType w:val="hybridMultilevel"/>
    <w:tmpl w:val="EB22FF62"/>
    <w:lvl w:ilvl="0" w:tplc="1B50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07A3"/>
    <w:multiLevelType w:val="hybridMultilevel"/>
    <w:tmpl w:val="8B36047E"/>
    <w:lvl w:ilvl="0" w:tplc="997E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536B"/>
    <w:multiLevelType w:val="hybridMultilevel"/>
    <w:tmpl w:val="EFAC4AD8"/>
    <w:lvl w:ilvl="0" w:tplc="A6CC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F34EF"/>
    <w:multiLevelType w:val="hybridMultilevel"/>
    <w:tmpl w:val="0684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84"/>
    <w:rsid w:val="000045AD"/>
    <w:rsid w:val="0000761B"/>
    <w:rsid w:val="00010B43"/>
    <w:rsid w:val="000161FC"/>
    <w:rsid w:val="000457EA"/>
    <w:rsid w:val="0004663F"/>
    <w:rsid w:val="00050A72"/>
    <w:rsid w:val="000553E5"/>
    <w:rsid w:val="0005674F"/>
    <w:rsid w:val="000633B2"/>
    <w:rsid w:val="00072F23"/>
    <w:rsid w:val="00084BA6"/>
    <w:rsid w:val="00091D9B"/>
    <w:rsid w:val="000A1F0A"/>
    <w:rsid w:val="000A62B9"/>
    <w:rsid w:val="000B5E18"/>
    <w:rsid w:val="000F084F"/>
    <w:rsid w:val="000F384A"/>
    <w:rsid w:val="001103F4"/>
    <w:rsid w:val="00112485"/>
    <w:rsid w:val="00117D10"/>
    <w:rsid w:val="00120E87"/>
    <w:rsid w:val="00150FB1"/>
    <w:rsid w:val="001650BC"/>
    <w:rsid w:val="00167B01"/>
    <w:rsid w:val="0017681F"/>
    <w:rsid w:val="001817F1"/>
    <w:rsid w:val="001A3735"/>
    <w:rsid w:val="001A7321"/>
    <w:rsid w:val="001C0EC4"/>
    <w:rsid w:val="001C4295"/>
    <w:rsid w:val="001D2EDC"/>
    <w:rsid w:val="001D616B"/>
    <w:rsid w:val="001E4281"/>
    <w:rsid w:val="001F0D5E"/>
    <w:rsid w:val="001F6287"/>
    <w:rsid w:val="00206C81"/>
    <w:rsid w:val="00223BC9"/>
    <w:rsid w:val="00227B14"/>
    <w:rsid w:val="00230FE0"/>
    <w:rsid w:val="00240370"/>
    <w:rsid w:val="00242D95"/>
    <w:rsid w:val="0026435D"/>
    <w:rsid w:val="002740D7"/>
    <w:rsid w:val="00274FE2"/>
    <w:rsid w:val="00285785"/>
    <w:rsid w:val="002A04AC"/>
    <w:rsid w:val="002A1CD7"/>
    <w:rsid w:val="002A3EB7"/>
    <w:rsid w:val="002A5CEE"/>
    <w:rsid w:val="002A771E"/>
    <w:rsid w:val="002B5050"/>
    <w:rsid w:val="002E19CB"/>
    <w:rsid w:val="002E4673"/>
    <w:rsid w:val="002E54A6"/>
    <w:rsid w:val="003170EB"/>
    <w:rsid w:val="003305CE"/>
    <w:rsid w:val="00330D67"/>
    <w:rsid w:val="00370BCB"/>
    <w:rsid w:val="0037270A"/>
    <w:rsid w:val="00373C74"/>
    <w:rsid w:val="00377643"/>
    <w:rsid w:val="0038450C"/>
    <w:rsid w:val="0038478F"/>
    <w:rsid w:val="00396696"/>
    <w:rsid w:val="003A780D"/>
    <w:rsid w:val="003B7436"/>
    <w:rsid w:val="003C670D"/>
    <w:rsid w:val="003E0B7A"/>
    <w:rsid w:val="003E1213"/>
    <w:rsid w:val="003E3251"/>
    <w:rsid w:val="003E409B"/>
    <w:rsid w:val="00400DCA"/>
    <w:rsid w:val="00402FA1"/>
    <w:rsid w:val="00432FAE"/>
    <w:rsid w:val="00453BCA"/>
    <w:rsid w:val="00456FE9"/>
    <w:rsid w:val="004635D9"/>
    <w:rsid w:val="00471EE4"/>
    <w:rsid w:val="00485C42"/>
    <w:rsid w:val="00494384"/>
    <w:rsid w:val="004A2CA4"/>
    <w:rsid w:val="004A4F3E"/>
    <w:rsid w:val="004A5D05"/>
    <w:rsid w:val="004A6BC1"/>
    <w:rsid w:val="004B5B91"/>
    <w:rsid w:val="004D5137"/>
    <w:rsid w:val="004E6C63"/>
    <w:rsid w:val="004F0AB5"/>
    <w:rsid w:val="005117A8"/>
    <w:rsid w:val="00521912"/>
    <w:rsid w:val="0053666A"/>
    <w:rsid w:val="00540932"/>
    <w:rsid w:val="00540959"/>
    <w:rsid w:val="00551A42"/>
    <w:rsid w:val="005522EB"/>
    <w:rsid w:val="005677ED"/>
    <w:rsid w:val="005A7E2E"/>
    <w:rsid w:val="005D1466"/>
    <w:rsid w:val="005D34F4"/>
    <w:rsid w:val="005D6304"/>
    <w:rsid w:val="005E0440"/>
    <w:rsid w:val="005E0A80"/>
    <w:rsid w:val="005E549B"/>
    <w:rsid w:val="005F194D"/>
    <w:rsid w:val="005F27E3"/>
    <w:rsid w:val="00604A12"/>
    <w:rsid w:val="00623AF4"/>
    <w:rsid w:val="00630489"/>
    <w:rsid w:val="00633357"/>
    <w:rsid w:val="00643AF6"/>
    <w:rsid w:val="006455ED"/>
    <w:rsid w:val="006474F8"/>
    <w:rsid w:val="00655D30"/>
    <w:rsid w:val="00663FE9"/>
    <w:rsid w:val="00666B14"/>
    <w:rsid w:val="00672C11"/>
    <w:rsid w:val="006953A4"/>
    <w:rsid w:val="0069754B"/>
    <w:rsid w:val="006A77BB"/>
    <w:rsid w:val="006C4CDF"/>
    <w:rsid w:val="006D177A"/>
    <w:rsid w:val="006D78C3"/>
    <w:rsid w:val="006E2C6E"/>
    <w:rsid w:val="0070030C"/>
    <w:rsid w:val="00707DAC"/>
    <w:rsid w:val="00713F97"/>
    <w:rsid w:val="00715E74"/>
    <w:rsid w:val="007168B4"/>
    <w:rsid w:val="00716B8B"/>
    <w:rsid w:val="00724594"/>
    <w:rsid w:val="00743515"/>
    <w:rsid w:val="0074630E"/>
    <w:rsid w:val="0075316D"/>
    <w:rsid w:val="0076226D"/>
    <w:rsid w:val="00762BD5"/>
    <w:rsid w:val="00772B49"/>
    <w:rsid w:val="00772D38"/>
    <w:rsid w:val="007762A8"/>
    <w:rsid w:val="00776B80"/>
    <w:rsid w:val="00776F97"/>
    <w:rsid w:val="007953BB"/>
    <w:rsid w:val="007B1A7C"/>
    <w:rsid w:val="007B6EBF"/>
    <w:rsid w:val="007C466A"/>
    <w:rsid w:val="007D3B1B"/>
    <w:rsid w:val="007D3BE1"/>
    <w:rsid w:val="007E5D19"/>
    <w:rsid w:val="007E76FD"/>
    <w:rsid w:val="007F5405"/>
    <w:rsid w:val="00803559"/>
    <w:rsid w:val="00807D53"/>
    <w:rsid w:val="00810795"/>
    <w:rsid w:val="008243B2"/>
    <w:rsid w:val="00834215"/>
    <w:rsid w:val="0084377E"/>
    <w:rsid w:val="00852D5D"/>
    <w:rsid w:val="008543D5"/>
    <w:rsid w:val="00860B27"/>
    <w:rsid w:val="00860F45"/>
    <w:rsid w:val="008638C9"/>
    <w:rsid w:val="00876F94"/>
    <w:rsid w:val="00891607"/>
    <w:rsid w:val="00897386"/>
    <w:rsid w:val="008B0D9C"/>
    <w:rsid w:val="008B6081"/>
    <w:rsid w:val="008D4062"/>
    <w:rsid w:val="008D5422"/>
    <w:rsid w:val="008E3F5F"/>
    <w:rsid w:val="008F06F4"/>
    <w:rsid w:val="008F6022"/>
    <w:rsid w:val="0090162A"/>
    <w:rsid w:val="009045B2"/>
    <w:rsid w:val="00924BFA"/>
    <w:rsid w:val="00926D29"/>
    <w:rsid w:val="00933FF8"/>
    <w:rsid w:val="00934C28"/>
    <w:rsid w:val="00935314"/>
    <w:rsid w:val="00942636"/>
    <w:rsid w:val="009A1F17"/>
    <w:rsid w:val="009B10D6"/>
    <w:rsid w:val="009F68BC"/>
    <w:rsid w:val="00A142A6"/>
    <w:rsid w:val="00A32A84"/>
    <w:rsid w:val="00A411C7"/>
    <w:rsid w:val="00A44895"/>
    <w:rsid w:val="00A503B3"/>
    <w:rsid w:val="00A50BD9"/>
    <w:rsid w:val="00A52C93"/>
    <w:rsid w:val="00A62451"/>
    <w:rsid w:val="00A84FE5"/>
    <w:rsid w:val="00A876DC"/>
    <w:rsid w:val="00A931E3"/>
    <w:rsid w:val="00AA640D"/>
    <w:rsid w:val="00AA79FC"/>
    <w:rsid w:val="00AB654D"/>
    <w:rsid w:val="00AD4024"/>
    <w:rsid w:val="00AD7175"/>
    <w:rsid w:val="00AE073D"/>
    <w:rsid w:val="00AE13E3"/>
    <w:rsid w:val="00AE42A6"/>
    <w:rsid w:val="00AF1256"/>
    <w:rsid w:val="00AF2965"/>
    <w:rsid w:val="00B04D99"/>
    <w:rsid w:val="00B05D90"/>
    <w:rsid w:val="00B070CE"/>
    <w:rsid w:val="00B127F6"/>
    <w:rsid w:val="00B1549A"/>
    <w:rsid w:val="00B17636"/>
    <w:rsid w:val="00B22BD7"/>
    <w:rsid w:val="00B278DF"/>
    <w:rsid w:val="00B462CC"/>
    <w:rsid w:val="00B465B8"/>
    <w:rsid w:val="00B65ADB"/>
    <w:rsid w:val="00B76DE5"/>
    <w:rsid w:val="00B80A15"/>
    <w:rsid w:val="00B81756"/>
    <w:rsid w:val="00B901E0"/>
    <w:rsid w:val="00B94258"/>
    <w:rsid w:val="00BA572E"/>
    <w:rsid w:val="00BB62CD"/>
    <w:rsid w:val="00BB6671"/>
    <w:rsid w:val="00BC3EBF"/>
    <w:rsid w:val="00BC453E"/>
    <w:rsid w:val="00BD405D"/>
    <w:rsid w:val="00BD72E9"/>
    <w:rsid w:val="00BE08D1"/>
    <w:rsid w:val="00BE31CF"/>
    <w:rsid w:val="00BE409B"/>
    <w:rsid w:val="00BE439F"/>
    <w:rsid w:val="00BF1BD5"/>
    <w:rsid w:val="00BF2F09"/>
    <w:rsid w:val="00BF4EF9"/>
    <w:rsid w:val="00C03A2E"/>
    <w:rsid w:val="00C14ACB"/>
    <w:rsid w:val="00C16097"/>
    <w:rsid w:val="00C203C6"/>
    <w:rsid w:val="00C3006C"/>
    <w:rsid w:val="00C516E7"/>
    <w:rsid w:val="00C576A9"/>
    <w:rsid w:val="00C6663A"/>
    <w:rsid w:val="00C82E9C"/>
    <w:rsid w:val="00C8417B"/>
    <w:rsid w:val="00C9182D"/>
    <w:rsid w:val="00C9267D"/>
    <w:rsid w:val="00C96BE3"/>
    <w:rsid w:val="00CA050B"/>
    <w:rsid w:val="00CB0B09"/>
    <w:rsid w:val="00CC57B1"/>
    <w:rsid w:val="00CC72D3"/>
    <w:rsid w:val="00CE0D2A"/>
    <w:rsid w:val="00CE50FB"/>
    <w:rsid w:val="00D017C7"/>
    <w:rsid w:val="00D03E16"/>
    <w:rsid w:val="00D36B73"/>
    <w:rsid w:val="00D36B9B"/>
    <w:rsid w:val="00D52B14"/>
    <w:rsid w:val="00D57C8A"/>
    <w:rsid w:val="00D72520"/>
    <w:rsid w:val="00D76FF4"/>
    <w:rsid w:val="00D8370B"/>
    <w:rsid w:val="00D9108F"/>
    <w:rsid w:val="00D9494A"/>
    <w:rsid w:val="00DA0A1E"/>
    <w:rsid w:val="00DB01D3"/>
    <w:rsid w:val="00DD4516"/>
    <w:rsid w:val="00DF3C76"/>
    <w:rsid w:val="00E32350"/>
    <w:rsid w:val="00E528E2"/>
    <w:rsid w:val="00E600F6"/>
    <w:rsid w:val="00E60EC9"/>
    <w:rsid w:val="00E63FBF"/>
    <w:rsid w:val="00E661E2"/>
    <w:rsid w:val="00EA227F"/>
    <w:rsid w:val="00EA3C52"/>
    <w:rsid w:val="00EB0F73"/>
    <w:rsid w:val="00EC3785"/>
    <w:rsid w:val="00EE1723"/>
    <w:rsid w:val="00EF0439"/>
    <w:rsid w:val="00EF733D"/>
    <w:rsid w:val="00F115F6"/>
    <w:rsid w:val="00F139FD"/>
    <w:rsid w:val="00F15E15"/>
    <w:rsid w:val="00F17057"/>
    <w:rsid w:val="00F356AC"/>
    <w:rsid w:val="00F44709"/>
    <w:rsid w:val="00F50511"/>
    <w:rsid w:val="00F50552"/>
    <w:rsid w:val="00F5630E"/>
    <w:rsid w:val="00F942CC"/>
    <w:rsid w:val="00F975D2"/>
    <w:rsid w:val="00FA22EC"/>
    <w:rsid w:val="00FA5848"/>
    <w:rsid w:val="00FC1364"/>
    <w:rsid w:val="00FC463B"/>
    <w:rsid w:val="00FD4130"/>
    <w:rsid w:val="00FD7DB5"/>
    <w:rsid w:val="00FE3E60"/>
    <w:rsid w:val="00FF76D6"/>
    <w:rsid w:val="0207CD00"/>
    <w:rsid w:val="0EC3F085"/>
    <w:rsid w:val="2FD12FAC"/>
    <w:rsid w:val="4399F166"/>
    <w:rsid w:val="44DD36B0"/>
    <w:rsid w:val="50838D4D"/>
    <w:rsid w:val="50D3081D"/>
    <w:rsid w:val="6C091740"/>
    <w:rsid w:val="73A0502A"/>
    <w:rsid w:val="7C1B9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B0D2"/>
  <w15:chartTrackingRefBased/>
  <w15:docId w15:val="{EF96CB08-7310-FB44-8303-3FAA2C9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84"/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4C28"/>
  </w:style>
  <w:style w:type="character" w:customStyle="1" w:styleId="normaltextrun">
    <w:name w:val="normaltextrun"/>
    <w:basedOn w:val="DefaultParagraphFont"/>
    <w:rsid w:val="00240370"/>
  </w:style>
  <w:style w:type="character" w:customStyle="1" w:styleId="eop">
    <w:name w:val="eop"/>
    <w:basedOn w:val="DefaultParagraphFont"/>
    <w:rsid w:val="0009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2QFN7KK647Q6-1979803119-65731</_dlc_DocId>
    <_dlc_DocIdUrl xmlns="0063f72e-ace3-48fb-9c1f-5b513408b31f">
      <Url>https://beisgov.sharepoint.com/sites/beis/347/_layouts/15/DocIdRedir.aspx?ID=2QFN7KK647Q6-1979803119-65731</Url>
      <Description>2QFN7KK647Q6-1979803119-65731</Description>
    </_dlc_DocIdUrl>
    <TaxCatchAll xmlns="0063f72e-ace3-48fb-9c1f-5b513408b31f">
      <Value>44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Labour Markets Enforcement</TermName>
          <TermId xmlns="http://schemas.microsoft.com/office/infopath/2007/PartnerControls">9b5363d4-bec7-402d-98d2-c6c73c06056f</TermId>
        </TermInfo>
      </Terms>
    </m975189f4ba442ecbf67d4147307b177>
    <Retention_x0020_Label xmlns="a8f60570-4bd3-4f2b-950b-a996de8ab151">HMG PPP Review</Retention_x0020_Label>
    <Government_x0020_Body xmlns="b413c3fd-5a3b-4239-b985-69032e371c04">BEIS</Government_x0020_Body>
    <Date_x0020_Opened xmlns="b413c3fd-5a3b-4239-b985-69032e371c04">2018-06-08T17:33:12+00:00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SharedWithUsers xmlns="0063f72e-ace3-48fb-9c1f-5b513408b31f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_dlc_DocIdPersistId xmlns="0063f72e-ace3-48fb-9c1f-5b513408b31f">false</_dlc_DocIdPersistId>
    <LegacyCaseReferenceNumber xmlns="a73eab51-4d25-4cac-b397-13387b50a15c" xsi:nil="true"/>
    <CIRRUSPreviousRetentionPolicy xmlns="a73eab51-4d25-4cac-b397-13387b50a1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C4E0D138FAE4DA857794F80E2352D" ma:contentTypeVersion="16471" ma:contentTypeDescription="Create a new document." ma:contentTypeScope="" ma:versionID="86f178e5bbfe0d5a01f3aca95e73f2cf">
  <xsd:schema xmlns:xsd="http://www.w3.org/2001/XMLSchema" xmlns:xs="http://www.w3.org/2001/XMLSchema" xmlns:p="http://schemas.microsoft.com/office/2006/metadata/properties" xmlns:ns1="http://schemas.microsoft.com/sharepoint/v3" xmlns:ns2="b67a7830-db79-4a49-bf27-2aff92a2201a" xmlns:ns3="b413c3fd-5a3b-4239-b985-69032e371c04" xmlns:ns4="0063f72e-ace3-48fb-9c1f-5b513408b31f" xmlns:ns5="a8f60570-4bd3-4f2b-950b-a996de8ab151" xmlns:ns6="a172083e-e40c-4314-b43a-827352a1ed2c" xmlns:ns7="a73eab51-4d25-4cac-b397-13387b50a15c" xmlns:ns8="c963a4c1-1bb4-49f2-a011-9c776a7eed2a" xmlns:ns9="http://schemas.microsoft.com/sharepoint/v4" targetNamespace="http://schemas.microsoft.com/office/2006/metadata/properties" ma:root="true" ma:fieldsID="6180c626c7c1e5ca73f7b7cf5338d6e9" ns1:_="" ns2:_="" ns3:_="" ns4:_="" ns5:_="" ns6:_="" ns7:_="" ns8:_="" ns9:_="">
    <xsd:import namespace="http://schemas.microsoft.com/sharepoint/v3"/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a73eab51-4d25-4cac-b397-13387b50a15c"/>
    <xsd:import namespace="c963a4c1-1bb4-49f2-a011-9c776a7eed2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4:SharedWithUsers" minOccurs="0"/>
                <xsd:element ref="ns4:SharedWithDetails" minOccurs="0"/>
                <xsd:element ref="ns8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9:IconOverlay" minOccurs="0"/>
                <xsd:element ref="ns1:_vti_ItemDeclaredRecord" minOccurs="0"/>
                <xsd:element ref="ns1:_vti_ItemHoldRecordStatus" minOccurs="0"/>
                <xsd:element ref="ns7:CIRRUSPreviousRetentionPolicy" minOccurs="0"/>
                <xsd:element ref="ns7:LegacyCaseReferenceNumber" minOccurs="0"/>
                <xsd:element ref="ns7:MediaServiceEventHashCode" minOccurs="0"/>
                <xsd:element ref="ns7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Note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9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7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eab51-4d25-4cac-b397-13387b50a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3" nillable="true" ma:displayName="MediaServiceLocation" ma:internalName="MediaServiceLocation" ma:readOnly="true">
      <xsd:simpleType>
        <xsd:restriction base="dms:Text"/>
      </xsd:simpleType>
    </xsd:element>
    <xsd:element name="MediaServiceOCR" ma:index="6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76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7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8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2A14E-768E-44EE-B0FC-E085F6349C2D}">
  <ds:schemaRefs>
    <ds:schemaRef ds:uri="http://schemas.microsoft.com/office/2006/metadata/properties"/>
    <ds:schemaRef ds:uri="http://schemas.microsoft.com/office/infopath/2007/PartnerControls"/>
    <ds:schemaRef ds:uri="0063f72e-ace3-48fb-9c1f-5b513408b31f"/>
    <ds:schemaRef ds:uri="c963a4c1-1bb4-49f2-a011-9c776a7eed2a"/>
    <ds:schemaRef ds:uri="a8f60570-4bd3-4f2b-950b-a996de8ab151"/>
    <ds:schemaRef ds:uri="b413c3fd-5a3b-4239-b985-69032e371c04"/>
    <ds:schemaRef ds:uri="b67a7830-db79-4a49-bf27-2aff92a2201a"/>
    <ds:schemaRef ds:uri="a172083e-e40c-4314-b43a-827352a1ed2c"/>
    <ds:schemaRef ds:uri="http://schemas.microsoft.com/sharepoint/v4"/>
    <ds:schemaRef ds:uri="http://schemas.microsoft.com/sharepoint/v3"/>
    <ds:schemaRef ds:uri="a73eab51-4d25-4cac-b397-13387b50a15c"/>
  </ds:schemaRefs>
</ds:datastoreItem>
</file>

<file path=customXml/itemProps2.xml><?xml version="1.0" encoding="utf-8"?>
<ds:datastoreItem xmlns:ds="http://schemas.openxmlformats.org/officeDocument/2006/customXml" ds:itemID="{E46BABA6-C0DC-452D-8F58-85F1B9001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a73eab51-4d25-4cac-b397-13387b50a15c"/>
    <ds:schemaRef ds:uri="c963a4c1-1bb4-49f2-a011-9c776a7eed2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818EC-43F5-4615-A03D-77850BB333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Ian (Labour Markets)</dc:creator>
  <cp:keywords/>
  <dc:description/>
  <cp:lastModifiedBy>Amy O'Neill</cp:lastModifiedBy>
  <cp:revision>2</cp:revision>
  <cp:lastPrinted>2019-10-15T08:07:00Z</cp:lastPrinted>
  <dcterms:created xsi:type="dcterms:W3CDTF">2023-05-02T13:52:00Z</dcterms:created>
  <dcterms:modified xsi:type="dcterms:W3CDTF">2023-05-02T13:52:00Z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0x010100EE7C4E0D138FAE4DA857794F80E2352D</vt:lpwstr>
  </property>
  <property fmtid="{D5CDD505-2E9C-101B-9397-08002B2CF9AE}" pid="4" name="_dlc_DocIdItemGuid">
    <vt:lpwstr>429bcf0b-adf9-4eb2-bd3e-e06aa648a69b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7">
    <vt:lpwstr>24662</vt:lpwstr>
  </property>
  <property fmtid="{D5CDD505-2E9C-101B-9397-08002B2CF9AE}" pid="41" name="AuthorIds_UIVersion_10">
    <vt:lpwstr>24662</vt:lpwstr>
  </property>
</Properties>
</file>